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49" w:rsidRDefault="00CD427F" w:rsidP="00FC40BE">
      <w:r>
        <w:rPr>
          <w:noProof/>
        </w:rPr>
        <w:drawing>
          <wp:inline distT="0" distB="0" distL="0" distR="0">
            <wp:extent cx="625602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40" w:rsidRDefault="001E3440" w:rsidP="001E3440">
      <w:pPr>
        <w:rPr>
          <w:highlight w:val="yellow"/>
        </w:rPr>
      </w:pPr>
    </w:p>
    <w:p w:rsidR="001E3440" w:rsidRDefault="00CD427F" w:rsidP="001E3440">
      <w:r>
        <w:t>May</w:t>
      </w:r>
      <w:r w:rsidR="001E3440" w:rsidRPr="00CD427F">
        <w:t xml:space="preserve"> 1, 2023</w:t>
      </w:r>
    </w:p>
    <w:p w:rsidR="0072518D" w:rsidRDefault="0072518D" w:rsidP="00FC40BE"/>
    <w:p w:rsidR="00B263A9" w:rsidRDefault="0028371C" w:rsidP="00FC40BE">
      <w:r>
        <w:t xml:space="preserve">Dear </w:t>
      </w:r>
      <w:r w:rsidR="00B263A9">
        <w:t>Students,</w:t>
      </w:r>
    </w:p>
    <w:p w:rsidR="00B263A9" w:rsidRDefault="00B263A9" w:rsidP="00FC40BE"/>
    <w:p w:rsidR="006D6BBE" w:rsidRPr="00100F49" w:rsidRDefault="00B263A9" w:rsidP="00FC40BE">
      <w:r w:rsidRPr="00100F49">
        <w:t xml:space="preserve">The following guideline </w:t>
      </w:r>
      <w:r w:rsidR="00D31715" w:rsidRPr="00100F49">
        <w:t>is</w:t>
      </w:r>
      <w:r w:rsidRPr="00100F49">
        <w:t xml:space="preserve"> </w:t>
      </w:r>
      <w:r w:rsidR="00832337" w:rsidRPr="00100F49">
        <w:t xml:space="preserve">to </w:t>
      </w:r>
      <w:proofErr w:type="gramStart"/>
      <w:r w:rsidR="00832337" w:rsidRPr="00100F49">
        <w:t>be used</w:t>
      </w:r>
      <w:proofErr w:type="gramEnd"/>
      <w:r w:rsidR="00832337" w:rsidRPr="00100F49">
        <w:t xml:space="preserve"> for submitting your paper to the </w:t>
      </w:r>
      <w:r w:rsidR="00832337" w:rsidRPr="00100F49">
        <w:rPr>
          <w:b/>
        </w:rPr>
        <w:t xml:space="preserve">Charlie Parkerson Student Research Competition.  </w:t>
      </w:r>
      <w:r w:rsidR="00832337" w:rsidRPr="00100F49">
        <w:rPr>
          <w:bCs/>
        </w:rPr>
        <w:t xml:space="preserve">Student </w:t>
      </w:r>
      <w:r w:rsidR="006D6BBE" w:rsidRPr="00100F49">
        <w:rPr>
          <w:bCs/>
        </w:rPr>
        <w:t xml:space="preserve">research </w:t>
      </w:r>
      <w:r w:rsidR="00832337" w:rsidRPr="00100F49">
        <w:rPr>
          <w:bCs/>
        </w:rPr>
        <w:t>papers</w:t>
      </w:r>
      <w:r w:rsidR="00832337" w:rsidRPr="00100F49">
        <w:rPr>
          <w:b/>
        </w:rPr>
        <w:t xml:space="preserve"> </w:t>
      </w:r>
      <w:r w:rsidR="00832337" w:rsidRPr="00100F49">
        <w:t>are</w:t>
      </w:r>
      <w:r w:rsidR="006D6BBE" w:rsidRPr="00100F49">
        <w:t xml:space="preserve"> later</w:t>
      </w:r>
      <w:r w:rsidR="00832337" w:rsidRPr="00100F49">
        <w:t xml:space="preserve"> published in the </w:t>
      </w:r>
      <w:proofErr w:type="gramStart"/>
      <w:r w:rsidR="006D6BBE" w:rsidRPr="00100F49">
        <w:t>s</w:t>
      </w:r>
      <w:r w:rsidR="00832337" w:rsidRPr="00100F49">
        <w:t>ociety’s</w:t>
      </w:r>
      <w:proofErr w:type="gramEnd"/>
      <w:r w:rsidR="00832337" w:rsidRPr="00100F49">
        <w:t xml:space="preserve"> </w:t>
      </w:r>
      <w:r w:rsidR="006D6BBE" w:rsidRPr="00100F49">
        <w:t>c</w:t>
      </w:r>
      <w:r w:rsidR="00832337" w:rsidRPr="00100F49">
        <w:t xml:space="preserve">ombined </w:t>
      </w:r>
      <w:r w:rsidR="006D6BBE" w:rsidRPr="00100F49">
        <w:t>a</w:t>
      </w:r>
      <w:r w:rsidR="00832337" w:rsidRPr="00100F49">
        <w:t xml:space="preserve">nnual </w:t>
      </w:r>
      <w:r w:rsidR="006D6BBE" w:rsidRPr="00100F49">
        <w:t>p</w:t>
      </w:r>
      <w:r w:rsidR="00832337" w:rsidRPr="00100F49">
        <w:t>roceedings –</w:t>
      </w:r>
      <w:r w:rsidR="00706581" w:rsidRPr="00100F49">
        <w:t xml:space="preserve"> </w:t>
      </w:r>
      <w:r w:rsidR="00706581" w:rsidRPr="00100F49">
        <w:rPr>
          <w:i/>
          <w:iCs/>
        </w:rPr>
        <w:t xml:space="preserve">The </w:t>
      </w:r>
      <w:r w:rsidR="00832337" w:rsidRPr="00100F49">
        <w:rPr>
          <w:i/>
          <w:iCs/>
        </w:rPr>
        <w:t>International Plant Propagator</w:t>
      </w:r>
      <w:r w:rsidR="00706581" w:rsidRPr="00100F49">
        <w:rPr>
          <w:i/>
          <w:iCs/>
        </w:rPr>
        <w:t>s</w:t>
      </w:r>
      <w:r w:rsidR="006D6BBE" w:rsidRPr="00100F49">
        <w:rPr>
          <w:i/>
          <w:iCs/>
        </w:rPr>
        <w:t>’ Society</w:t>
      </w:r>
      <w:r w:rsidR="00706581" w:rsidRPr="00100F49">
        <w:t xml:space="preserve"> </w:t>
      </w:r>
      <w:r w:rsidR="00706581" w:rsidRPr="00100F49">
        <w:rPr>
          <w:i/>
          <w:iCs/>
        </w:rPr>
        <w:t>Combined Proceedings</w:t>
      </w:r>
      <w:r w:rsidR="00832337" w:rsidRPr="00100F49">
        <w:t xml:space="preserve">. </w:t>
      </w:r>
      <w:r w:rsidR="006D6BBE" w:rsidRPr="00100F49">
        <w:t xml:space="preserve">Since all papers </w:t>
      </w:r>
      <w:proofErr w:type="gramStart"/>
      <w:r w:rsidR="006D6BBE" w:rsidRPr="00100F49">
        <w:t>are now published</w:t>
      </w:r>
      <w:proofErr w:type="gramEnd"/>
      <w:r w:rsidR="006D6BBE" w:rsidRPr="00100F49">
        <w:t xml:space="preserve"> digitally, you should only follow </w:t>
      </w:r>
    </w:p>
    <w:p w:rsidR="00FC40BE" w:rsidRPr="00100F49" w:rsidRDefault="006D6BBE" w:rsidP="00FC40BE">
      <w:proofErr w:type="gramStart"/>
      <w:r w:rsidRPr="00100F49">
        <w:t>t</w:t>
      </w:r>
      <w:r w:rsidR="00B263A9" w:rsidRPr="00100F49">
        <w:t>h</w:t>
      </w:r>
      <w:r w:rsidR="00D31715" w:rsidRPr="00100F49">
        <w:t>is</w:t>
      </w:r>
      <w:proofErr w:type="gramEnd"/>
      <w:r w:rsidR="00B263A9" w:rsidRPr="00100F49">
        <w:t xml:space="preserve"> </w:t>
      </w:r>
      <w:r w:rsidRPr="00100F49">
        <w:t xml:space="preserve">current IPPS-SR </w:t>
      </w:r>
      <w:r w:rsidR="00B263A9" w:rsidRPr="00100F49">
        <w:t>Student Paper Guideline</w:t>
      </w:r>
      <w:r w:rsidRPr="00100F49">
        <w:t xml:space="preserve">. </w:t>
      </w:r>
      <w:r w:rsidR="006B2A9B" w:rsidRPr="00100F49">
        <w:tab/>
      </w:r>
    </w:p>
    <w:p w:rsidR="00706581" w:rsidRPr="00100F49" w:rsidRDefault="00706581" w:rsidP="00FC40BE"/>
    <w:p w:rsidR="00706581" w:rsidRDefault="00706581" w:rsidP="00FC40BE">
      <w:r w:rsidRPr="00100F49">
        <w:t xml:space="preserve">The subject matter of the research papers includes </w:t>
      </w:r>
      <w:r w:rsidRPr="00100F49">
        <w:rPr>
          <w:b/>
          <w:bCs/>
          <w:i/>
          <w:iCs/>
          <w:u w:val="single"/>
        </w:rPr>
        <w:t>ALL aspects</w:t>
      </w:r>
      <w:r w:rsidRPr="00100F49">
        <w:t xml:space="preserve"> of the green industry/ nursery </w:t>
      </w:r>
      <w:r w:rsidR="00D31715" w:rsidRPr="00100F49">
        <w:t xml:space="preserve">production - </w:t>
      </w:r>
      <w:r w:rsidRPr="00100F49">
        <w:t>and not solely plant propagation</w:t>
      </w:r>
      <w:r w:rsidR="001E3440">
        <w:t>.</w:t>
      </w:r>
    </w:p>
    <w:p w:rsidR="00FC40BE" w:rsidRDefault="00FC40BE" w:rsidP="00FC40BE"/>
    <w:p w:rsidR="00E75E63" w:rsidRDefault="00D57442" w:rsidP="00E75E63">
      <w:r>
        <w:t xml:space="preserve">The instructions below are to ensure your manuscript conforms to the style used in the proceedings and are used as guidelines for submission to the </w:t>
      </w:r>
      <w:r w:rsidR="00CC750B">
        <w:t xml:space="preserve">Charlie Parkerson </w:t>
      </w:r>
      <w:r>
        <w:t xml:space="preserve">Student </w:t>
      </w:r>
      <w:r w:rsidR="006D6BBE" w:rsidRPr="00100F49">
        <w:t>Research</w:t>
      </w:r>
      <w:r w:rsidR="00CC750B">
        <w:t xml:space="preserve"> </w:t>
      </w:r>
      <w:r>
        <w:t xml:space="preserve">Competition. </w:t>
      </w:r>
      <w:r w:rsidRPr="00317F0F">
        <w:rPr>
          <w:color w:val="FF0000"/>
        </w:rPr>
        <w:t xml:space="preserve">Please note the student competition </w:t>
      </w:r>
      <w:r w:rsidR="00753C8E" w:rsidRPr="00317F0F">
        <w:rPr>
          <w:color w:val="FF0000"/>
        </w:rPr>
        <w:t>manusc</w:t>
      </w:r>
      <w:r w:rsidR="00CC750B" w:rsidRPr="00317F0F">
        <w:rPr>
          <w:color w:val="FF0000"/>
        </w:rPr>
        <w:t>ripts are limited to e</w:t>
      </w:r>
      <w:r w:rsidRPr="00317F0F">
        <w:rPr>
          <w:color w:val="FF0000"/>
        </w:rPr>
        <w:t>ight (8) pages</w:t>
      </w:r>
      <w:r w:rsidR="007242D8" w:rsidRPr="00317F0F">
        <w:rPr>
          <w:color w:val="FF0000"/>
        </w:rPr>
        <w:t xml:space="preserve"> of </w:t>
      </w:r>
      <w:r w:rsidR="00E75E63" w:rsidRPr="00317F0F">
        <w:rPr>
          <w:color w:val="FF0000"/>
        </w:rPr>
        <w:t>double-spaced</w:t>
      </w:r>
      <w:r w:rsidR="00420DB0" w:rsidRPr="00317F0F">
        <w:rPr>
          <w:color w:val="FF0000"/>
        </w:rPr>
        <w:t xml:space="preserve"> </w:t>
      </w:r>
      <w:r w:rsidR="007242D8" w:rsidRPr="00317F0F">
        <w:rPr>
          <w:color w:val="FF0000"/>
        </w:rPr>
        <w:t xml:space="preserve">text </w:t>
      </w:r>
      <w:r w:rsidR="0028371C" w:rsidRPr="00317F0F">
        <w:rPr>
          <w:color w:val="FF0000"/>
        </w:rPr>
        <w:t xml:space="preserve">- </w:t>
      </w:r>
      <w:r w:rsidR="007242D8" w:rsidRPr="00317F0F">
        <w:rPr>
          <w:color w:val="FF0000"/>
        </w:rPr>
        <w:t>not including</w:t>
      </w:r>
      <w:r w:rsidRPr="00317F0F">
        <w:rPr>
          <w:color w:val="FF0000"/>
        </w:rPr>
        <w:t xml:space="preserve"> tables and figures </w:t>
      </w:r>
      <w:r w:rsidR="0028371C" w:rsidRPr="00317F0F">
        <w:rPr>
          <w:color w:val="FF0000"/>
        </w:rPr>
        <w:t>-</w:t>
      </w:r>
      <w:r w:rsidR="0028371C" w:rsidRPr="00100F49">
        <w:t xml:space="preserve"> </w:t>
      </w:r>
      <w:r w:rsidRPr="00100F49">
        <w:t>and must be in English.</w:t>
      </w:r>
      <w:r w:rsidR="00753C8E" w:rsidRPr="00100F49">
        <w:t xml:space="preserve"> </w:t>
      </w:r>
    </w:p>
    <w:p w:rsidR="00E75E63" w:rsidRDefault="00E75E63" w:rsidP="00E75E63"/>
    <w:p w:rsidR="00E75E63" w:rsidRPr="00F21F6D" w:rsidRDefault="00E75E63" w:rsidP="00E75E63">
      <w:r w:rsidRPr="00F21F6D">
        <w:t xml:space="preserve">For samples of previous 2022 student papers, use the two links: </w:t>
      </w:r>
    </w:p>
    <w:p w:rsidR="00E75E63" w:rsidRPr="00317F0F" w:rsidRDefault="00167225" w:rsidP="00E75E63">
      <w:pPr>
        <w:rPr>
          <w:highlight w:val="yellow"/>
        </w:rPr>
      </w:pPr>
      <w:hyperlink r:id="rId11" w:history="1">
        <w:r w:rsidR="00CD427F" w:rsidRPr="00167225">
          <w:rPr>
            <w:rStyle w:val="Hyperlink"/>
          </w:rPr>
          <w:t>PDF</w:t>
        </w:r>
        <w:r w:rsidR="00E75E63" w:rsidRPr="00167225">
          <w:rPr>
            <w:rStyle w:val="Hyperlink"/>
          </w:rPr>
          <w:t xml:space="preserve"> of Vanesa </w:t>
        </w:r>
        <w:proofErr w:type="spellStart"/>
        <w:r w:rsidR="00E75E63" w:rsidRPr="00167225">
          <w:rPr>
            <w:rStyle w:val="Hyperlink"/>
          </w:rPr>
          <w:t>Rostán’s</w:t>
        </w:r>
        <w:proofErr w:type="spellEnd"/>
        <w:r w:rsidR="00E75E63" w:rsidRPr="00167225">
          <w:rPr>
            <w:rStyle w:val="Hyperlink"/>
          </w:rPr>
          <w:t xml:space="preserve"> </w:t>
        </w:r>
        <w:r w:rsidR="00E75E63" w:rsidRPr="00167225">
          <w:rPr>
            <w:rStyle w:val="Hyperlink"/>
          </w:rPr>
          <w:t>paper</w:t>
        </w:r>
      </w:hyperlink>
      <w:r w:rsidR="00E75E63" w:rsidRPr="00CD427F">
        <w:t xml:space="preserve"> </w:t>
      </w:r>
      <w:r w:rsidR="00E75E63" w:rsidRPr="00317F0F">
        <w:tab/>
      </w:r>
      <w:r w:rsidR="00E75E63" w:rsidRPr="00317F0F">
        <w:tab/>
      </w:r>
      <w:r w:rsidR="00E75E63" w:rsidRPr="00317F0F">
        <w:tab/>
      </w:r>
    </w:p>
    <w:p w:rsidR="00E75E63" w:rsidRPr="00100F49" w:rsidRDefault="00167225" w:rsidP="00E75E63">
      <w:hyperlink r:id="rId12" w:history="1">
        <w:r w:rsidR="00CD427F" w:rsidRPr="00167225">
          <w:rPr>
            <w:rStyle w:val="Hyperlink"/>
          </w:rPr>
          <w:t>PDF</w:t>
        </w:r>
        <w:r w:rsidR="00E75E63" w:rsidRPr="00167225">
          <w:rPr>
            <w:rStyle w:val="Hyperlink"/>
          </w:rPr>
          <w:t xml:space="preserve"> of Teagan You</w:t>
        </w:r>
        <w:bookmarkStart w:id="0" w:name="_GoBack"/>
        <w:bookmarkEnd w:id="0"/>
        <w:r w:rsidR="00E75E63" w:rsidRPr="00167225">
          <w:rPr>
            <w:rStyle w:val="Hyperlink"/>
          </w:rPr>
          <w:t>n</w:t>
        </w:r>
        <w:r w:rsidR="00E75E63" w:rsidRPr="00167225">
          <w:rPr>
            <w:rStyle w:val="Hyperlink"/>
          </w:rPr>
          <w:t>g’s paper</w:t>
        </w:r>
      </w:hyperlink>
    </w:p>
    <w:p w:rsidR="00AD5885" w:rsidRDefault="00AD5885" w:rsidP="00FC40BE"/>
    <w:p w:rsidR="004D6F49" w:rsidRDefault="00AD5885" w:rsidP="00FC40BE">
      <w:r>
        <w:t xml:space="preserve">Please feel free to contact me if you have any questions regarding formatting of your initial paper submission for the Student </w:t>
      </w:r>
      <w:r w:rsidR="00546836">
        <w:t>Research</w:t>
      </w:r>
      <w:r>
        <w:t xml:space="preserve"> Competition. I can also assist with your questions regarding preparation of the files needed by the </w:t>
      </w:r>
      <w:r w:rsidR="00D31715">
        <w:t>IPPS-SR</w:t>
      </w:r>
      <w:r>
        <w:t xml:space="preserve"> editor for publication in </w:t>
      </w:r>
      <w:r w:rsidR="00706581" w:rsidRPr="00100F49">
        <w:rPr>
          <w:i/>
          <w:iCs/>
        </w:rPr>
        <w:t>The International Plant Propagators’ Society</w:t>
      </w:r>
      <w:r w:rsidR="00706581" w:rsidRPr="00100F49">
        <w:t xml:space="preserve"> </w:t>
      </w:r>
      <w:r w:rsidR="00706581" w:rsidRPr="00100F49">
        <w:rPr>
          <w:i/>
          <w:iCs/>
        </w:rPr>
        <w:t>Combined Proceedings</w:t>
      </w:r>
      <w:r w:rsidR="00706581" w:rsidRPr="00100F49">
        <w:t>.</w:t>
      </w:r>
    </w:p>
    <w:p w:rsidR="00100F49" w:rsidRDefault="00100F49" w:rsidP="00FC40BE">
      <w:pPr>
        <w:rPr>
          <w:highlight w:val="yellow"/>
        </w:rPr>
      </w:pPr>
    </w:p>
    <w:p w:rsidR="006D6BBE" w:rsidRDefault="006D6BBE" w:rsidP="00FC40BE">
      <w:r w:rsidRPr="00100F49">
        <w:t xml:space="preserve">The </w:t>
      </w:r>
      <w:r w:rsidR="00706581" w:rsidRPr="00100F49">
        <w:t>IPPS-SR</w:t>
      </w:r>
      <w:r w:rsidRPr="00100F49">
        <w:t xml:space="preserve"> is a great organization to </w:t>
      </w:r>
      <w:r w:rsidR="00706581" w:rsidRPr="00100F49">
        <w:t xml:space="preserve">help </w:t>
      </w:r>
      <w:r w:rsidRPr="00100F49">
        <w:t xml:space="preserve">jump-start your career. </w:t>
      </w:r>
      <w:r w:rsidR="00706581" w:rsidRPr="00100F49">
        <w:t>We look forward to your participation in the competition!</w:t>
      </w:r>
    </w:p>
    <w:p w:rsidR="00706581" w:rsidRDefault="00706581" w:rsidP="00AD5885"/>
    <w:p w:rsidR="00AD5885" w:rsidRDefault="00AD5885" w:rsidP="00AD5885">
      <w:r>
        <w:t>Best regards,</w:t>
      </w:r>
    </w:p>
    <w:p w:rsidR="00AD5885" w:rsidRDefault="00CD427F" w:rsidP="00AD5885">
      <w:r>
        <w:rPr>
          <w:noProof/>
        </w:rPr>
        <w:drawing>
          <wp:inline distT="0" distB="0" distL="0" distR="0">
            <wp:extent cx="1962150" cy="720090"/>
            <wp:effectExtent l="0" t="0" r="0" b="0"/>
            <wp:docPr id="2" name="Picture 2" descr="thetfor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tford signa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5" w:rsidRDefault="00AD5885" w:rsidP="00AD5885">
      <w:r>
        <w:t>Mack Thetford</w:t>
      </w:r>
    </w:p>
    <w:p w:rsidR="00AD5885" w:rsidRDefault="00AD5885" w:rsidP="00AD5885">
      <w:r>
        <w:t>SR-IPPS Student Competition Chair</w:t>
      </w:r>
    </w:p>
    <w:p w:rsidR="00AD5885" w:rsidRDefault="00AD5885" w:rsidP="00AD5885"/>
    <w:p w:rsidR="00EC5063" w:rsidRDefault="00AD5885" w:rsidP="00FC40BE">
      <w:pPr>
        <w:rPr>
          <w:b/>
        </w:rPr>
      </w:pPr>
      <w:r>
        <w:br w:type="page"/>
      </w:r>
      <w:r w:rsidR="00EC5063">
        <w:rPr>
          <w:b/>
        </w:rPr>
        <w:lastRenderedPageBreak/>
        <w:t xml:space="preserve">Preparation of </w:t>
      </w:r>
      <w:r w:rsidR="00026709" w:rsidRPr="00100F49">
        <w:rPr>
          <w:b/>
        </w:rPr>
        <w:t xml:space="preserve">Charlie </w:t>
      </w:r>
      <w:proofErr w:type="spellStart"/>
      <w:r w:rsidR="00026709" w:rsidRPr="00100F49">
        <w:rPr>
          <w:b/>
        </w:rPr>
        <w:t>Parkerson</w:t>
      </w:r>
      <w:proofErr w:type="spellEnd"/>
      <w:r w:rsidR="00026709" w:rsidRPr="00100F49">
        <w:rPr>
          <w:b/>
        </w:rPr>
        <w:t xml:space="preserve"> Student Research Competition</w:t>
      </w:r>
      <w:r w:rsidR="00026709">
        <w:rPr>
          <w:b/>
        </w:rPr>
        <w:t xml:space="preserve"> </w:t>
      </w:r>
      <w:r w:rsidR="00EC5063">
        <w:rPr>
          <w:b/>
        </w:rPr>
        <w:t>Manuscripts.</w:t>
      </w:r>
    </w:p>
    <w:p w:rsidR="00EC5063" w:rsidRDefault="00EC5063" w:rsidP="00FC40BE">
      <w:pPr>
        <w:rPr>
          <w:b/>
        </w:rPr>
      </w:pPr>
    </w:p>
    <w:p w:rsidR="00EC5063" w:rsidRDefault="00EC5063" w:rsidP="00B263A9">
      <w:pPr>
        <w:numPr>
          <w:ilvl w:val="0"/>
          <w:numId w:val="1"/>
        </w:numPr>
        <w:ind w:left="360"/>
      </w:pPr>
      <w:r w:rsidRPr="007075DD">
        <w:rPr>
          <w:b/>
        </w:rPr>
        <w:t>Manuscript</w:t>
      </w:r>
      <w:r w:rsidR="00B263A9" w:rsidRPr="007075DD">
        <w:rPr>
          <w:b/>
        </w:rPr>
        <w:t>s</w:t>
      </w:r>
      <w:r w:rsidRPr="007075DD">
        <w:rPr>
          <w:b/>
        </w:rPr>
        <w:t xml:space="preserve"> </w:t>
      </w:r>
      <w:proofErr w:type="gramStart"/>
      <w:r w:rsidR="00B263A9" w:rsidRPr="007075DD">
        <w:rPr>
          <w:b/>
        </w:rPr>
        <w:t>are</w:t>
      </w:r>
      <w:r w:rsidRPr="007075DD">
        <w:rPr>
          <w:b/>
        </w:rPr>
        <w:t xml:space="preserve"> submitted</w:t>
      </w:r>
      <w:proofErr w:type="gramEnd"/>
      <w:r w:rsidRPr="007075DD">
        <w:rPr>
          <w:b/>
        </w:rPr>
        <w:t xml:space="preserve"> to the Student Competition Chair</w:t>
      </w:r>
      <w:r w:rsidR="004A2AE0">
        <w:rPr>
          <w:b/>
        </w:rPr>
        <w:t xml:space="preserve">, </w:t>
      </w:r>
      <w:r w:rsidR="004A2AE0" w:rsidRPr="00026709">
        <w:rPr>
          <w:b/>
        </w:rPr>
        <w:t>Dr. Mack Thetford,</w:t>
      </w:r>
      <w:r w:rsidRPr="00026709">
        <w:t xml:space="preserve"> as a single file in an editable electro</w:t>
      </w:r>
      <w:r w:rsidR="00AD5885" w:rsidRPr="00026709">
        <w:t>nic format.</w:t>
      </w:r>
      <w:r w:rsidR="00ED6A5D" w:rsidRPr="00026709">
        <w:t xml:space="preserve"> Most students use the program Word.</w:t>
      </w:r>
      <w:r w:rsidR="00AD5885" w:rsidRPr="00026709">
        <w:t xml:space="preserve"> Manuscript text shall be double-spaced, fonts no smaller than 1</w:t>
      </w:r>
      <w:r w:rsidR="00ED6A5D" w:rsidRPr="00026709">
        <w:t>2</w:t>
      </w:r>
      <w:r w:rsidR="00AD5885" w:rsidRPr="00026709">
        <w:t xml:space="preserve">, </w:t>
      </w:r>
      <w:r w:rsidRPr="00026709">
        <w:t>with wide margins (2.5 cm on all sides)</w:t>
      </w:r>
      <w:r w:rsidR="00AD5885" w:rsidRPr="00026709">
        <w:t>,</w:t>
      </w:r>
      <w:r w:rsidRPr="00026709">
        <w:t xml:space="preserve"> and </w:t>
      </w:r>
      <w:r w:rsidR="00B263A9" w:rsidRPr="00026709">
        <w:t xml:space="preserve">all pages </w:t>
      </w:r>
      <w:r w:rsidRPr="00026709">
        <w:t>numbered</w:t>
      </w:r>
      <w:r w:rsidR="00ED6A5D" w:rsidRPr="00026709">
        <w:t xml:space="preserve"> in the footer of each page</w:t>
      </w:r>
      <w:r w:rsidRPr="00026709">
        <w:t>.</w:t>
      </w:r>
      <w:r w:rsidR="00F43B2D" w:rsidRPr="00026709">
        <w:t xml:space="preserve"> Manuscripts are limited to eight pages – excluding tables and figures. Tables, </w:t>
      </w:r>
      <w:r w:rsidR="00FB42A2" w:rsidRPr="00026709">
        <w:t>figures,</w:t>
      </w:r>
      <w:r w:rsidR="00F43B2D" w:rsidRPr="00026709">
        <w:t xml:space="preserve"> and figure legends should follow the literature cited</w:t>
      </w:r>
      <w:r w:rsidR="005F3EA1" w:rsidRPr="00026709">
        <w:t xml:space="preserve"> – and </w:t>
      </w:r>
      <w:r w:rsidR="00FB42A2" w:rsidRPr="00026709">
        <w:t>must</w:t>
      </w:r>
      <w:r w:rsidR="005F3EA1" w:rsidRPr="00026709">
        <w:t xml:space="preserve"> be editable for editors to modify as needed</w:t>
      </w:r>
      <w:r w:rsidR="003F2D4B" w:rsidRPr="00026709">
        <w:t>.</w:t>
      </w:r>
    </w:p>
    <w:p w:rsidR="00B263A9" w:rsidRPr="00433D4A" w:rsidRDefault="00B263A9" w:rsidP="00B263A9">
      <w:pPr>
        <w:ind w:left="360"/>
      </w:pPr>
    </w:p>
    <w:p w:rsidR="00EC5063" w:rsidRPr="007075DD" w:rsidRDefault="00433D4A" w:rsidP="005F3EA1">
      <w:pPr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C5063" w:rsidRPr="007075DD">
        <w:rPr>
          <w:b/>
        </w:rPr>
        <w:t>Title and Byline</w:t>
      </w:r>
    </w:p>
    <w:p w:rsidR="00EC5063" w:rsidRDefault="00EC5063" w:rsidP="00B263A9">
      <w:pPr>
        <w:ind w:left="360"/>
      </w:pPr>
      <w:r>
        <w:t xml:space="preserve">The title should be a precise and </w:t>
      </w:r>
      <w:r w:rsidR="00F55927">
        <w:t>concise</w:t>
      </w:r>
      <w:r>
        <w:t xml:space="preserve"> description of the paper contents</w:t>
      </w:r>
      <w:r w:rsidR="00026709">
        <w:t xml:space="preserve">. </w:t>
      </w:r>
      <w:r>
        <w:t xml:space="preserve">The byline includes the names(s) </w:t>
      </w:r>
      <w:r w:rsidR="00F55927">
        <w:t>of</w:t>
      </w:r>
      <w:r>
        <w:t xml:space="preserve"> the author(s) on one line and a complete mailing address(s) below. Title and byline should be flush left, not all caps and contain no italics</w:t>
      </w:r>
      <w:r w:rsidR="00ED6A5D">
        <w:t xml:space="preserve">. Scientific names </w:t>
      </w:r>
      <w:r>
        <w:t xml:space="preserve">in the title </w:t>
      </w:r>
      <w:r w:rsidR="00ED6A5D">
        <w:t xml:space="preserve">may be in italics </w:t>
      </w:r>
      <w:r>
        <w:t>as in the style sample below:</w:t>
      </w:r>
    </w:p>
    <w:p w:rsidR="00EC5063" w:rsidRDefault="00EC5063" w:rsidP="00B263A9">
      <w:pPr>
        <w:ind w:left="360"/>
      </w:pPr>
    </w:p>
    <w:p w:rsidR="009C3FA4" w:rsidRPr="005F3EA1" w:rsidRDefault="009C3FA4" w:rsidP="009C3FA4">
      <w:pPr>
        <w:autoSpaceDE w:val="0"/>
        <w:autoSpaceDN w:val="0"/>
        <w:adjustRightInd w:val="0"/>
        <w:ind w:firstLine="360"/>
        <w:rPr>
          <w:b/>
          <w:bCs/>
          <w:i/>
          <w:iCs/>
          <w:sz w:val="28"/>
          <w:szCs w:val="28"/>
        </w:rPr>
      </w:pPr>
      <w:r w:rsidRPr="005F3EA1">
        <w:rPr>
          <w:b/>
          <w:bCs/>
          <w:sz w:val="28"/>
          <w:szCs w:val="28"/>
        </w:rPr>
        <w:t xml:space="preserve">Taming the Wild </w:t>
      </w:r>
      <w:r w:rsidRPr="005F3EA1">
        <w:rPr>
          <w:b/>
          <w:bCs/>
          <w:i/>
          <w:iCs/>
          <w:sz w:val="28"/>
          <w:szCs w:val="28"/>
        </w:rPr>
        <w:t>Stewartia</w:t>
      </w:r>
    </w:p>
    <w:p w:rsidR="00220BCF" w:rsidRPr="005F3EA1" w:rsidRDefault="00220BCF" w:rsidP="009C3FA4">
      <w:pPr>
        <w:ind w:left="360"/>
        <w:rPr>
          <w:b/>
          <w:bCs/>
        </w:rPr>
      </w:pPr>
      <w:r w:rsidRPr="005F3EA1">
        <w:rPr>
          <w:b/>
          <w:bCs/>
        </w:rPr>
        <w:t xml:space="preserve"> </w:t>
      </w:r>
    </w:p>
    <w:p w:rsidR="009C3FA4" w:rsidRPr="005F3EA1" w:rsidRDefault="009C3FA4" w:rsidP="009C3FA4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5F3EA1">
        <w:rPr>
          <w:b/>
          <w:bCs/>
          <w:color w:val="000000"/>
        </w:rPr>
        <w:t>Timothy M. Boland and Todd J. Rounsaville</w:t>
      </w:r>
    </w:p>
    <w:p w:rsidR="009C3FA4" w:rsidRPr="005F3EA1" w:rsidRDefault="009C3FA4" w:rsidP="009C3FA4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:rsidR="009C3FA4" w:rsidRPr="003F2D4B" w:rsidRDefault="009C3FA4" w:rsidP="009C3FA4">
      <w:pPr>
        <w:autoSpaceDE w:val="0"/>
        <w:autoSpaceDN w:val="0"/>
        <w:adjustRightInd w:val="0"/>
        <w:ind w:firstLine="360"/>
        <w:rPr>
          <w:color w:val="000000"/>
        </w:rPr>
      </w:pPr>
      <w:r w:rsidRPr="003F2D4B">
        <w:rPr>
          <w:color w:val="000000"/>
        </w:rPr>
        <w:t>Polly Hill Arboretum, 809 State Road, West Tisbury, Massachusetts 02575, USA</w:t>
      </w:r>
    </w:p>
    <w:p w:rsidR="009E5BB8" w:rsidRPr="005F3EA1" w:rsidRDefault="009E5BB8" w:rsidP="009C3FA4">
      <w:pPr>
        <w:ind w:left="360"/>
        <w:rPr>
          <w:b/>
          <w:bCs/>
        </w:rPr>
      </w:pPr>
    </w:p>
    <w:p w:rsidR="009C3FA4" w:rsidRPr="005F3EA1" w:rsidRDefault="009C3FA4" w:rsidP="009C3FA4">
      <w:pPr>
        <w:ind w:left="360"/>
      </w:pPr>
      <w:hyperlink r:id="rId14" w:history="1">
        <w:r w:rsidRPr="005F3EA1">
          <w:rPr>
            <w:rStyle w:val="Hyperlink"/>
            <w:color w:val="auto"/>
            <w:u w:val="none"/>
          </w:rPr>
          <w:t>tim@pollyhillarboretum.org</w:t>
        </w:r>
      </w:hyperlink>
    </w:p>
    <w:p w:rsidR="009C3FA4" w:rsidRPr="005F3EA1" w:rsidRDefault="009C3FA4" w:rsidP="009C3FA4">
      <w:pPr>
        <w:ind w:left="360"/>
        <w:rPr>
          <w:b/>
          <w:bCs/>
        </w:rPr>
      </w:pPr>
    </w:p>
    <w:p w:rsidR="009C3FA4" w:rsidRPr="009C3FA4" w:rsidRDefault="009C3FA4" w:rsidP="009C3FA4">
      <w:pPr>
        <w:ind w:left="360"/>
        <w:rPr>
          <w:b/>
          <w:bCs/>
        </w:rPr>
      </w:pPr>
      <w:r w:rsidRPr="005F3EA1">
        <w:rPr>
          <w:i/>
          <w:iCs/>
        </w:rPr>
        <w:t>Keywords</w:t>
      </w:r>
      <w:r w:rsidRPr="005F3EA1">
        <w:t>: Asexual propagation, native trees, plant collections, seeds, Stewartia</w:t>
      </w:r>
    </w:p>
    <w:p w:rsidR="009C3FA4" w:rsidRDefault="009C3FA4" w:rsidP="00B263A9">
      <w:pPr>
        <w:ind w:left="360"/>
      </w:pPr>
    </w:p>
    <w:p w:rsidR="00832337" w:rsidRDefault="00832337" w:rsidP="00B263A9">
      <w:pPr>
        <w:ind w:left="360"/>
      </w:pPr>
    </w:p>
    <w:p w:rsidR="00220BCF" w:rsidRDefault="00220BCF" w:rsidP="00B263A9">
      <w:pPr>
        <w:ind w:left="360"/>
      </w:pPr>
      <w:r>
        <w:t xml:space="preserve">Text headings should be </w:t>
      </w:r>
      <w:r w:rsidR="00B263A9">
        <w:t>upper case</w:t>
      </w:r>
      <w:r>
        <w:t xml:space="preserve"> and flush left. The following headings </w:t>
      </w:r>
      <w:proofErr w:type="gramStart"/>
      <w:r>
        <w:t>should be used</w:t>
      </w:r>
      <w:proofErr w:type="gramEnd"/>
      <w:r>
        <w:t>:</w:t>
      </w:r>
    </w:p>
    <w:p w:rsidR="00220BCF" w:rsidRDefault="00220BCF" w:rsidP="00B263A9">
      <w:pPr>
        <w:ind w:left="360"/>
      </w:pPr>
    </w:p>
    <w:p w:rsidR="001B04D3" w:rsidRPr="005F3EA1" w:rsidRDefault="001B04D3" w:rsidP="004A2AE0">
      <w:pPr>
        <w:numPr>
          <w:ilvl w:val="0"/>
          <w:numId w:val="8"/>
        </w:numPr>
        <w:rPr>
          <w:bCs/>
          <w:i/>
          <w:iCs/>
        </w:rPr>
      </w:pPr>
      <w:r w:rsidRPr="005F3EA1">
        <w:rPr>
          <w:bCs/>
          <w:i/>
          <w:iCs/>
        </w:rPr>
        <w:t>keywords</w:t>
      </w:r>
    </w:p>
    <w:p w:rsidR="00220BCF" w:rsidRPr="00026709" w:rsidRDefault="005F3EA1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Summary</w:t>
      </w:r>
    </w:p>
    <w:p w:rsidR="00220BCF" w:rsidRPr="00026709" w:rsidRDefault="00B263A9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INTRODUCTION</w:t>
      </w:r>
    </w:p>
    <w:p w:rsidR="00220BCF" w:rsidRPr="00026709" w:rsidRDefault="00B263A9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MATERIALS AND METHODS</w:t>
      </w:r>
    </w:p>
    <w:p w:rsidR="00220BCF" w:rsidRPr="00026709" w:rsidRDefault="00B263A9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 xml:space="preserve">RESULTS </w:t>
      </w:r>
    </w:p>
    <w:p w:rsidR="00220BCF" w:rsidRPr="00026709" w:rsidRDefault="00B263A9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DISCUSSION</w:t>
      </w:r>
      <w:r w:rsidR="005F3EA1" w:rsidRPr="00026709">
        <w:rPr>
          <w:b/>
        </w:rPr>
        <w:t xml:space="preserve"> (</w:t>
      </w:r>
      <w:r w:rsidR="005F3EA1" w:rsidRPr="00026709">
        <w:rPr>
          <w:bCs/>
        </w:rPr>
        <w:t>or combine</w:t>
      </w:r>
      <w:r w:rsidR="005F3EA1" w:rsidRPr="00026709">
        <w:rPr>
          <w:b/>
        </w:rPr>
        <w:t xml:space="preserve"> RESULTS AND DISCUSSION)</w:t>
      </w:r>
    </w:p>
    <w:p w:rsidR="005F3EA1" w:rsidRPr="00026709" w:rsidRDefault="005F3EA1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CONCLUSIONS</w:t>
      </w:r>
    </w:p>
    <w:p w:rsidR="00220BCF" w:rsidRPr="00026709" w:rsidRDefault="00B263A9" w:rsidP="004A2AE0">
      <w:pPr>
        <w:numPr>
          <w:ilvl w:val="0"/>
          <w:numId w:val="8"/>
        </w:numPr>
        <w:rPr>
          <w:b/>
        </w:rPr>
      </w:pPr>
      <w:r w:rsidRPr="00026709">
        <w:rPr>
          <w:b/>
        </w:rPr>
        <w:t>LITERATURE CITED</w:t>
      </w:r>
    </w:p>
    <w:p w:rsidR="00220BCF" w:rsidRPr="00026709" w:rsidRDefault="00220BCF" w:rsidP="00B263A9">
      <w:pPr>
        <w:ind w:left="360"/>
        <w:rPr>
          <w:b/>
        </w:rPr>
      </w:pPr>
    </w:p>
    <w:p w:rsidR="00220BCF" w:rsidRPr="00220BCF" w:rsidRDefault="00220BCF" w:rsidP="00B263A9">
      <w:pPr>
        <w:ind w:left="360"/>
      </w:pPr>
      <w:r w:rsidRPr="00026709">
        <w:t>The author may also develop</w:t>
      </w:r>
      <w:r w:rsidR="00ED6A5D" w:rsidRPr="00026709">
        <w:t xml:space="preserve"> additional</w:t>
      </w:r>
      <w:r w:rsidRPr="00026709">
        <w:t xml:space="preserve"> headings and subheadings as appropriate</w:t>
      </w:r>
      <w:r w:rsidR="005F3EA1" w:rsidRPr="00026709">
        <w:t xml:space="preserve"> (see the </w:t>
      </w:r>
      <w:r w:rsidR="003F2D4B" w:rsidRPr="00026709">
        <w:t xml:space="preserve">two </w:t>
      </w:r>
      <w:r w:rsidR="005F3EA1" w:rsidRPr="00026709">
        <w:t>sample manuscripts)</w:t>
      </w:r>
      <w:r w:rsidRPr="00026709">
        <w:t>.</w:t>
      </w:r>
    </w:p>
    <w:p w:rsidR="00433D4A" w:rsidRDefault="00433D4A" w:rsidP="00433D4A"/>
    <w:p w:rsidR="00EC5063" w:rsidRPr="007075DD" w:rsidRDefault="005F3EA1" w:rsidP="004A2AE0">
      <w:pPr>
        <w:rPr>
          <w:b/>
        </w:rPr>
      </w:pPr>
      <w:r>
        <w:rPr>
          <w:b/>
          <w:bCs/>
        </w:rPr>
        <w:t>3</w:t>
      </w:r>
      <w:r w:rsidR="00433D4A">
        <w:t xml:space="preserve">.   </w:t>
      </w:r>
      <w:r w:rsidR="00EC5063" w:rsidRPr="007075DD">
        <w:rPr>
          <w:b/>
        </w:rPr>
        <w:t>Literature Citations</w:t>
      </w:r>
    </w:p>
    <w:p w:rsidR="00220BCF" w:rsidRDefault="00220BCF" w:rsidP="00B263A9">
      <w:pPr>
        <w:ind w:left="360"/>
      </w:pPr>
      <w:r>
        <w:t xml:space="preserve">The Harvard system (author and date) of literature citation </w:t>
      </w:r>
      <w:proofErr w:type="gramStart"/>
      <w:r>
        <w:t>is used</w:t>
      </w:r>
      <w:proofErr w:type="gramEnd"/>
      <w:r>
        <w:t xml:space="preserve"> in the Proceedings. The placement of parentheses depends on sentence structure. For example:</w:t>
      </w:r>
    </w:p>
    <w:p w:rsidR="00220BCF" w:rsidRDefault="00220BCF" w:rsidP="00B263A9">
      <w:pPr>
        <w:ind w:left="360"/>
      </w:pPr>
    </w:p>
    <w:p w:rsidR="00220BCF" w:rsidRPr="005F3EA1" w:rsidRDefault="00220BCF" w:rsidP="007075DD">
      <w:pPr>
        <w:ind w:left="720"/>
        <w:rPr>
          <w:sz w:val="20"/>
        </w:rPr>
      </w:pPr>
      <w:r w:rsidRPr="005F3EA1">
        <w:rPr>
          <w:sz w:val="20"/>
        </w:rPr>
        <w:t>One author: Jones (</w:t>
      </w:r>
      <w:r w:rsidR="0070742A" w:rsidRPr="005F3EA1">
        <w:rPr>
          <w:sz w:val="20"/>
        </w:rPr>
        <w:t>2020</w:t>
      </w:r>
      <w:r w:rsidRPr="005F3EA1">
        <w:rPr>
          <w:sz w:val="20"/>
        </w:rPr>
        <w:t xml:space="preserve">) or (Jones, </w:t>
      </w:r>
      <w:r w:rsidR="0070742A" w:rsidRPr="005F3EA1">
        <w:rPr>
          <w:sz w:val="20"/>
        </w:rPr>
        <w:t>2020</w:t>
      </w:r>
      <w:r w:rsidRPr="005F3EA1">
        <w:rPr>
          <w:sz w:val="20"/>
        </w:rPr>
        <w:t>)</w:t>
      </w:r>
    </w:p>
    <w:p w:rsidR="00220BCF" w:rsidRPr="005F3EA1" w:rsidRDefault="00220BCF" w:rsidP="007075DD">
      <w:pPr>
        <w:ind w:left="720"/>
        <w:rPr>
          <w:sz w:val="20"/>
        </w:rPr>
      </w:pPr>
      <w:r w:rsidRPr="005F3EA1">
        <w:rPr>
          <w:sz w:val="20"/>
        </w:rPr>
        <w:t>Two authors: Jones and Black (</w:t>
      </w:r>
      <w:r w:rsidR="0070742A" w:rsidRPr="005F3EA1">
        <w:rPr>
          <w:sz w:val="20"/>
        </w:rPr>
        <w:t>2019</w:t>
      </w:r>
      <w:r w:rsidRPr="005F3EA1">
        <w:rPr>
          <w:sz w:val="20"/>
        </w:rPr>
        <w:t xml:space="preserve">) or (Jones and Black, </w:t>
      </w:r>
      <w:r w:rsidR="0070742A" w:rsidRPr="005F3EA1">
        <w:rPr>
          <w:sz w:val="20"/>
        </w:rPr>
        <w:t>2019</w:t>
      </w:r>
      <w:r w:rsidRPr="005F3EA1">
        <w:rPr>
          <w:sz w:val="20"/>
        </w:rPr>
        <w:t>)</w:t>
      </w:r>
    </w:p>
    <w:p w:rsidR="00220BCF" w:rsidRPr="005F3EA1" w:rsidRDefault="00220BCF" w:rsidP="007075DD">
      <w:pPr>
        <w:ind w:left="720"/>
        <w:rPr>
          <w:sz w:val="20"/>
        </w:rPr>
      </w:pPr>
      <w:r w:rsidRPr="005F3EA1">
        <w:rPr>
          <w:sz w:val="20"/>
        </w:rPr>
        <w:t>Three or more authors:</w:t>
      </w:r>
      <w:r w:rsidR="00F55927" w:rsidRPr="005F3EA1">
        <w:rPr>
          <w:sz w:val="20"/>
        </w:rPr>
        <w:t xml:space="preserve"> Jones et al. (</w:t>
      </w:r>
      <w:r w:rsidR="0070742A" w:rsidRPr="005F3EA1">
        <w:rPr>
          <w:sz w:val="20"/>
        </w:rPr>
        <w:t>2018</w:t>
      </w:r>
      <w:r w:rsidR="00F55927" w:rsidRPr="005F3EA1">
        <w:rPr>
          <w:sz w:val="20"/>
        </w:rPr>
        <w:t xml:space="preserve">) or (Jones </w:t>
      </w:r>
      <w:r w:rsidRPr="005F3EA1">
        <w:rPr>
          <w:sz w:val="20"/>
        </w:rPr>
        <w:t>e</w:t>
      </w:r>
      <w:r w:rsidR="00F55927" w:rsidRPr="005F3EA1">
        <w:rPr>
          <w:sz w:val="20"/>
        </w:rPr>
        <w:t>t</w:t>
      </w:r>
      <w:r w:rsidRPr="005F3EA1">
        <w:rPr>
          <w:sz w:val="20"/>
        </w:rPr>
        <w:t xml:space="preserve"> al., </w:t>
      </w:r>
      <w:r w:rsidR="0070742A" w:rsidRPr="005F3EA1">
        <w:rPr>
          <w:sz w:val="20"/>
        </w:rPr>
        <w:t>2018</w:t>
      </w:r>
      <w:r w:rsidRPr="005F3EA1">
        <w:rPr>
          <w:sz w:val="20"/>
        </w:rPr>
        <w:t>)</w:t>
      </w:r>
    </w:p>
    <w:p w:rsidR="00220BCF" w:rsidRPr="007075DD" w:rsidRDefault="00220BCF" w:rsidP="007075DD">
      <w:pPr>
        <w:ind w:left="720"/>
        <w:rPr>
          <w:sz w:val="20"/>
        </w:rPr>
      </w:pPr>
      <w:r w:rsidRPr="005F3EA1">
        <w:rPr>
          <w:sz w:val="20"/>
        </w:rPr>
        <w:t>Use semicolons to separate multiple references. List in alphabetical, no</w:t>
      </w:r>
      <w:r w:rsidR="00ED6A5D" w:rsidRPr="005F3EA1">
        <w:rPr>
          <w:sz w:val="20"/>
        </w:rPr>
        <w:t>t</w:t>
      </w:r>
      <w:r w:rsidRPr="005F3EA1">
        <w:rPr>
          <w:sz w:val="20"/>
        </w:rPr>
        <w:t xml:space="preserve"> chronological order. F</w:t>
      </w:r>
      <w:r w:rsidR="00F55927" w:rsidRPr="005F3EA1">
        <w:rPr>
          <w:sz w:val="20"/>
        </w:rPr>
        <w:t xml:space="preserve">or </w:t>
      </w:r>
      <w:proofErr w:type="gramStart"/>
      <w:r w:rsidR="00F55927" w:rsidRPr="005F3EA1">
        <w:rPr>
          <w:sz w:val="20"/>
        </w:rPr>
        <w:t>Example:</w:t>
      </w:r>
      <w:proofErr w:type="gramEnd"/>
      <w:r w:rsidR="00F55927" w:rsidRPr="005F3EA1">
        <w:rPr>
          <w:sz w:val="20"/>
        </w:rPr>
        <w:t xml:space="preserve"> (Black, </w:t>
      </w:r>
      <w:r w:rsidR="0070742A" w:rsidRPr="005F3EA1">
        <w:rPr>
          <w:sz w:val="20"/>
        </w:rPr>
        <w:t>2018</w:t>
      </w:r>
      <w:r w:rsidR="00F55927" w:rsidRPr="005F3EA1">
        <w:rPr>
          <w:sz w:val="20"/>
        </w:rPr>
        <w:t xml:space="preserve">; </w:t>
      </w:r>
      <w:r w:rsidR="00CC3D31" w:rsidRPr="005F3EA1">
        <w:rPr>
          <w:sz w:val="20"/>
        </w:rPr>
        <w:t>Davies et al.</w:t>
      </w:r>
      <w:r w:rsidRPr="005F3EA1">
        <w:rPr>
          <w:sz w:val="20"/>
        </w:rPr>
        <w:t xml:space="preserve">, </w:t>
      </w:r>
      <w:r w:rsidR="00CC3D31" w:rsidRPr="005F3EA1">
        <w:rPr>
          <w:sz w:val="20"/>
        </w:rPr>
        <w:t>2018</w:t>
      </w:r>
      <w:r w:rsidRPr="005F3EA1">
        <w:rPr>
          <w:sz w:val="20"/>
        </w:rPr>
        <w:t>).</w:t>
      </w:r>
    </w:p>
    <w:p w:rsidR="00220BCF" w:rsidRDefault="00220BCF" w:rsidP="00B263A9">
      <w:pPr>
        <w:ind w:left="360"/>
      </w:pPr>
    </w:p>
    <w:p w:rsidR="00F21F6D" w:rsidRDefault="00220BCF" w:rsidP="00391483">
      <w:pPr>
        <w:ind w:left="720"/>
        <w:rPr>
          <w:sz w:val="20"/>
        </w:rPr>
      </w:pPr>
      <w:r>
        <w:t>Literature cit</w:t>
      </w:r>
      <w:r w:rsidRPr="00F21F6D">
        <w:t>ed should include only published and significant works accessible through a library or information system</w:t>
      </w:r>
      <w:r w:rsidR="007075DD" w:rsidRPr="00F21F6D">
        <w:t>.</w:t>
      </w:r>
      <w:r w:rsidR="005F3EA1" w:rsidRPr="00F21F6D">
        <w:t xml:space="preserve"> Journal titles need to </w:t>
      </w:r>
      <w:proofErr w:type="gramStart"/>
      <w:r w:rsidR="005F3EA1" w:rsidRPr="00F21F6D">
        <w:t>be abbreviated</w:t>
      </w:r>
      <w:proofErr w:type="gramEnd"/>
      <w:r w:rsidR="005F3EA1" w:rsidRPr="00F21F6D">
        <w:t>.</w:t>
      </w:r>
      <w:r w:rsidRPr="00F21F6D">
        <w:t xml:space="preserve"> </w:t>
      </w:r>
      <w:r w:rsidR="00391483" w:rsidRPr="00F21F6D">
        <w:t xml:space="preserve">A Digital Object Identifier (DOI) is not required but </w:t>
      </w:r>
      <w:r w:rsidR="00026709" w:rsidRPr="00F21F6D">
        <w:t>it</w:t>
      </w:r>
      <w:r w:rsidR="00391483" w:rsidRPr="00F21F6D">
        <w:t xml:space="preserve"> may </w:t>
      </w:r>
      <w:r w:rsidR="00026709" w:rsidRPr="00F21F6D">
        <w:t xml:space="preserve">be </w:t>
      </w:r>
      <w:r w:rsidR="00F21F6D" w:rsidRPr="00F21F6D">
        <w:t>included</w:t>
      </w:r>
      <w:r w:rsidR="00391483" w:rsidRPr="00F21F6D">
        <w:t xml:space="preserve"> at the end of these citation format</w:t>
      </w:r>
      <w:r w:rsidR="00420DB0" w:rsidRPr="00F21F6D">
        <w:t>s</w:t>
      </w:r>
      <w:r w:rsidR="00391483" w:rsidRPr="00F21F6D">
        <w:t>.</w:t>
      </w:r>
      <w:r w:rsidR="00391483" w:rsidRPr="00F21F6D">
        <w:rPr>
          <w:sz w:val="20"/>
        </w:rPr>
        <w:t xml:space="preserve"> </w:t>
      </w:r>
    </w:p>
    <w:p w:rsidR="00F21F6D" w:rsidRDefault="00F21F6D" w:rsidP="00391483">
      <w:pPr>
        <w:ind w:left="720"/>
        <w:rPr>
          <w:sz w:val="20"/>
        </w:rPr>
      </w:pPr>
    </w:p>
    <w:p w:rsidR="00220BCF" w:rsidRPr="00F21F6D" w:rsidRDefault="00220BCF" w:rsidP="00391483">
      <w:pPr>
        <w:ind w:left="720"/>
      </w:pPr>
      <w:r w:rsidRPr="00F21F6D">
        <w:t>Example</w:t>
      </w:r>
      <w:r w:rsidR="007075DD" w:rsidRPr="00F21F6D">
        <w:t>s</w:t>
      </w:r>
      <w:r w:rsidRPr="00F21F6D">
        <w:t xml:space="preserve"> of literature citations </w:t>
      </w:r>
      <w:proofErr w:type="gramStart"/>
      <w:r w:rsidRPr="00F21F6D">
        <w:t xml:space="preserve">are </w:t>
      </w:r>
      <w:r w:rsidR="007075DD" w:rsidRPr="00F21F6D">
        <w:t>provided</w:t>
      </w:r>
      <w:proofErr w:type="gramEnd"/>
      <w:r w:rsidRPr="00F21F6D">
        <w:t xml:space="preserve"> below:</w:t>
      </w:r>
    </w:p>
    <w:p w:rsidR="00220BCF" w:rsidRPr="00F21F6D" w:rsidRDefault="00220BCF" w:rsidP="00B263A9">
      <w:pPr>
        <w:ind w:left="360"/>
      </w:pPr>
    </w:p>
    <w:p w:rsidR="000816E7" w:rsidRPr="00F21F6D" w:rsidRDefault="00220BCF" w:rsidP="000816E7">
      <w:pPr>
        <w:ind w:left="720"/>
        <w:rPr>
          <w:sz w:val="20"/>
          <w:szCs w:val="20"/>
        </w:rPr>
      </w:pPr>
      <w:r w:rsidRPr="00F21F6D">
        <w:rPr>
          <w:i/>
          <w:sz w:val="20"/>
          <w:szCs w:val="20"/>
        </w:rPr>
        <w:t>Periodical.</w:t>
      </w:r>
      <w:r w:rsidRPr="00F21F6D">
        <w:rPr>
          <w:sz w:val="20"/>
          <w:szCs w:val="20"/>
        </w:rPr>
        <w:t xml:space="preserve"> </w:t>
      </w:r>
      <w:r w:rsidR="0070742A" w:rsidRPr="00F21F6D">
        <w:rPr>
          <w:sz w:val="20"/>
          <w:szCs w:val="20"/>
        </w:rPr>
        <w:t>Bowland, T.M</w:t>
      </w:r>
      <w:r w:rsidR="00F55927" w:rsidRPr="00F21F6D">
        <w:rPr>
          <w:sz w:val="20"/>
          <w:szCs w:val="20"/>
        </w:rPr>
        <w:t xml:space="preserve">. and </w:t>
      </w:r>
      <w:proofErr w:type="spellStart"/>
      <w:r w:rsidR="000816E7" w:rsidRPr="00F21F6D">
        <w:rPr>
          <w:sz w:val="20"/>
          <w:szCs w:val="20"/>
        </w:rPr>
        <w:t>Rounsaville</w:t>
      </w:r>
      <w:proofErr w:type="spellEnd"/>
      <w:r w:rsidR="005F3EA1" w:rsidRPr="00F21F6D">
        <w:rPr>
          <w:sz w:val="20"/>
          <w:szCs w:val="20"/>
        </w:rPr>
        <w:t>, T.J.</w:t>
      </w:r>
      <w:r w:rsidR="00F55927" w:rsidRPr="00F21F6D">
        <w:rPr>
          <w:sz w:val="20"/>
          <w:szCs w:val="20"/>
        </w:rPr>
        <w:t xml:space="preserve"> </w:t>
      </w:r>
      <w:r w:rsidR="000816E7" w:rsidRPr="00F21F6D">
        <w:rPr>
          <w:sz w:val="20"/>
          <w:szCs w:val="20"/>
        </w:rPr>
        <w:t>2019</w:t>
      </w:r>
      <w:r w:rsidR="00F55927" w:rsidRPr="00F21F6D">
        <w:rPr>
          <w:sz w:val="20"/>
          <w:szCs w:val="20"/>
        </w:rPr>
        <w:t xml:space="preserve">. </w:t>
      </w:r>
      <w:r w:rsidR="000816E7" w:rsidRPr="00F21F6D">
        <w:rPr>
          <w:sz w:val="20"/>
          <w:szCs w:val="20"/>
        </w:rPr>
        <w:t xml:space="preserve">Taming the wild </w:t>
      </w:r>
      <w:r w:rsidR="000816E7" w:rsidRPr="00F21F6D">
        <w:rPr>
          <w:i/>
          <w:iCs/>
          <w:sz w:val="20"/>
          <w:szCs w:val="20"/>
        </w:rPr>
        <w:t xml:space="preserve">Stewartia. </w:t>
      </w:r>
      <w:r w:rsidR="00F55927" w:rsidRPr="00F21F6D">
        <w:rPr>
          <w:sz w:val="20"/>
          <w:szCs w:val="20"/>
        </w:rPr>
        <w:t xml:space="preserve"> Comb. Proc. Intl. Plant Prop. Soc. </w:t>
      </w:r>
      <w:r w:rsidR="000816E7" w:rsidRPr="00F21F6D">
        <w:rPr>
          <w:sz w:val="20"/>
          <w:szCs w:val="20"/>
        </w:rPr>
        <w:t>69</w:t>
      </w:r>
      <w:r w:rsidR="00F55927" w:rsidRPr="00F21F6D">
        <w:rPr>
          <w:sz w:val="20"/>
          <w:szCs w:val="20"/>
        </w:rPr>
        <w:t>:</w:t>
      </w:r>
      <w:r w:rsidR="000816E7" w:rsidRPr="00F21F6D">
        <w:rPr>
          <w:sz w:val="20"/>
          <w:szCs w:val="20"/>
        </w:rPr>
        <w:t xml:space="preserve"> 222-228. </w:t>
      </w:r>
    </w:p>
    <w:p w:rsidR="000816E7" w:rsidRPr="00F21F6D" w:rsidRDefault="000816E7" w:rsidP="000816E7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55927" w:rsidRPr="00F21F6D" w:rsidRDefault="00F55927" w:rsidP="000816E7">
      <w:pPr>
        <w:autoSpaceDE w:val="0"/>
        <w:autoSpaceDN w:val="0"/>
        <w:adjustRightInd w:val="0"/>
        <w:ind w:left="720"/>
        <w:rPr>
          <w:sz w:val="20"/>
        </w:rPr>
      </w:pPr>
      <w:r w:rsidRPr="00F21F6D">
        <w:rPr>
          <w:i/>
          <w:sz w:val="20"/>
        </w:rPr>
        <w:t>Book.</w:t>
      </w:r>
      <w:r w:rsidRPr="00F21F6D">
        <w:rPr>
          <w:sz w:val="20"/>
        </w:rPr>
        <w:t xml:space="preserve"> </w:t>
      </w:r>
      <w:r w:rsidR="000816E7" w:rsidRPr="00F21F6D">
        <w:rPr>
          <w:sz w:val="20"/>
        </w:rPr>
        <w:t>Davies, F.T</w:t>
      </w:r>
      <w:r w:rsidRPr="00F21F6D">
        <w:rPr>
          <w:sz w:val="20"/>
        </w:rPr>
        <w:t>.</w:t>
      </w:r>
      <w:r w:rsidR="000816E7" w:rsidRPr="00F21F6D">
        <w:rPr>
          <w:sz w:val="20"/>
        </w:rPr>
        <w:t>, Geneve</w:t>
      </w:r>
      <w:r w:rsidR="005F3EA1" w:rsidRPr="00F21F6D">
        <w:rPr>
          <w:sz w:val="20"/>
        </w:rPr>
        <w:t xml:space="preserve">, R.L., </w:t>
      </w:r>
      <w:r w:rsidR="000816E7" w:rsidRPr="00F21F6D">
        <w:rPr>
          <w:sz w:val="20"/>
        </w:rPr>
        <w:t>and Wilson</w:t>
      </w:r>
      <w:r w:rsidR="00C952CE" w:rsidRPr="00F21F6D">
        <w:rPr>
          <w:sz w:val="20"/>
        </w:rPr>
        <w:t>, S.B.</w:t>
      </w:r>
      <w:r w:rsidR="00FB42A2" w:rsidRPr="00F21F6D">
        <w:rPr>
          <w:sz w:val="20"/>
        </w:rPr>
        <w:t xml:space="preserve"> </w:t>
      </w:r>
      <w:r w:rsidR="000816E7" w:rsidRPr="00F21F6D">
        <w:rPr>
          <w:sz w:val="20"/>
        </w:rPr>
        <w:t>2018</w:t>
      </w:r>
      <w:r w:rsidRPr="00F21F6D">
        <w:rPr>
          <w:sz w:val="20"/>
        </w:rPr>
        <w:t xml:space="preserve">. </w:t>
      </w:r>
      <w:r w:rsidR="000816E7" w:rsidRPr="00F21F6D">
        <w:rPr>
          <w:sz w:val="20"/>
        </w:rPr>
        <w:t xml:space="preserve">Hartmann and Kester’s </w:t>
      </w:r>
      <w:r w:rsidRPr="00F21F6D">
        <w:rPr>
          <w:sz w:val="20"/>
        </w:rPr>
        <w:t xml:space="preserve">Plant </w:t>
      </w:r>
      <w:r w:rsidR="00E66EA7" w:rsidRPr="00F21F6D">
        <w:rPr>
          <w:sz w:val="20"/>
        </w:rPr>
        <w:t>P</w:t>
      </w:r>
      <w:r w:rsidRPr="00F21F6D">
        <w:rPr>
          <w:sz w:val="20"/>
        </w:rPr>
        <w:t xml:space="preserve">ropagation: Principles and </w:t>
      </w:r>
      <w:r w:rsidR="00E66EA7" w:rsidRPr="00F21F6D">
        <w:rPr>
          <w:sz w:val="20"/>
        </w:rPr>
        <w:t>P</w:t>
      </w:r>
      <w:r w:rsidRPr="00F21F6D">
        <w:rPr>
          <w:sz w:val="20"/>
        </w:rPr>
        <w:t xml:space="preserve">ractices. </w:t>
      </w:r>
      <w:proofErr w:type="gramStart"/>
      <w:r w:rsidR="000816E7" w:rsidRPr="00F21F6D">
        <w:rPr>
          <w:sz w:val="20"/>
        </w:rPr>
        <w:t>9</w:t>
      </w:r>
      <w:r w:rsidRPr="00F21F6D">
        <w:rPr>
          <w:sz w:val="20"/>
          <w:vertAlign w:val="superscript"/>
        </w:rPr>
        <w:t>th</w:t>
      </w:r>
      <w:proofErr w:type="gramEnd"/>
      <w:r w:rsidRPr="00F21F6D">
        <w:rPr>
          <w:sz w:val="20"/>
        </w:rPr>
        <w:t xml:space="preserve"> ed. </w:t>
      </w:r>
      <w:r w:rsidR="000816E7" w:rsidRPr="00F21F6D">
        <w:rPr>
          <w:sz w:val="20"/>
        </w:rPr>
        <w:t>Pearson</w:t>
      </w:r>
      <w:r w:rsidRPr="00F21F6D">
        <w:rPr>
          <w:sz w:val="20"/>
        </w:rPr>
        <w:t xml:space="preserve">, </w:t>
      </w:r>
      <w:r w:rsidR="00E66EA7" w:rsidRPr="00F21F6D">
        <w:rPr>
          <w:sz w:val="20"/>
        </w:rPr>
        <w:t xml:space="preserve">N.Y., </w:t>
      </w:r>
      <w:r w:rsidR="00357AC4" w:rsidRPr="00F21F6D">
        <w:rPr>
          <w:sz w:val="20"/>
        </w:rPr>
        <w:t>N.Y.</w:t>
      </w:r>
    </w:p>
    <w:p w:rsidR="00F55927" w:rsidRPr="00F21F6D" w:rsidRDefault="00F55927" w:rsidP="007075DD">
      <w:pPr>
        <w:ind w:left="720"/>
        <w:rPr>
          <w:sz w:val="20"/>
        </w:rPr>
      </w:pPr>
    </w:p>
    <w:p w:rsidR="00F55927" w:rsidRPr="00F21F6D" w:rsidRDefault="00F55927" w:rsidP="007075DD">
      <w:pPr>
        <w:ind w:left="720"/>
        <w:rPr>
          <w:sz w:val="20"/>
        </w:rPr>
      </w:pPr>
      <w:r w:rsidRPr="00F21F6D">
        <w:rPr>
          <w:i/>
          <w:sz w:val="20"/>
        </w:rPr>
        <w:t>Book Chapter.</w:t>
      </w:r>
      <w:r w:rsidRPr="00F21F6D">
        <w:rPr>
          <w:sz w:val="20"/>
        </w:rPr>
        <w:t xml:space="preserve"> Brown, A.G. 1975. Apples, p.3-37. In Janick</w:t>
      </w:r>
      <w:r w:rsidR="00C952CE" w:rsidRPr="00F21F6D">
        <w:rPr>
          <w:sz w:val="20"/>
        </w:rPr>
        <w:t>, J.</w:t>
      </w:r>
      <w:r w:rsidRPr="00F21F6D">
        <w:rPr>
          <w:sz w:val="20"/>
        </w:rPr>
        <w:t xml:space="preserve"> and Moore</w:t>
      </w:r>
      <w:r w:rsidR="00C952CE" w:rsidRPr="00F21F6D">
        <w:rPr>
          <w:sz w:val="20"/>
        </w:rPr>
        <w:t xml:space="preserve">, J.N. </w:t>
      </w:r>
      <w:r w:rsidRPr="00F21F6D">
        <w:rPr>
          <w:sz w:val="20"/>
        </w:rPr>
        <w:t>(</w:t>
      </w:r>
      <w:proofErr w:type="gramStart"/>
      <w:r w:rsidRPr="00F21F6D">
        <w:rPr>
          <w:sz w:val="20"/>
        </w:rPr>
        <w:t>eds</w:t>
      </w:r>
      <w:proofErr w:type="gramEnd"/>
      <w:r w:rsidRPr="00F21F6D">
        <w:rPr>
          <w:sz w:val="20"/>
        </w:rPr>
        <w:t>). Advances in fruit breeding. Purdue Univ. Press, West Lafayette, Ind.</w:t>
      </w:r>
    </w:p>
    <w:p w:rsidR="00F55927" w:rsidRPr="00F21F6D" w:rsidRDefault="00F55927" w:rsidP="007075DD">
      <w:pPr>
        <w:ind w:left="720"/>
        <w:rPr>
          <w:sz w:val="20"/>
        </w:rPr>
      </w:pPr>
    </w:p>
    <w:p w:rsidR="00F55927" w:rsidRPr="00F21F6D" w:rsidRDefault="00F55927" w:rsidP="007075DD">
      <w:pPr>
        <w:ind w:left="720"/>
        <w:rPr>
          <w:sz w:val="20"/>
        </w:rPr>
      </w:pPr>
      <w:r w:rsidRPr="00F21F6D">
        <w:rPr>
          <w:i/>
          <w:sz w:val="20"/>
        </w:rPr>
        <w:t>Abstract.</w:t>
      </w:r>
      <w:r w:rsidRPr="00F21F6D">
        <w:rPr>
          <w:sz w:val="20"/>
        </w:rPr>
        <w:t xml:space="preserve"> Nesmith, W.C. and</w:t>
      </w:r>
      <w:r w:rsidR="00C952CE" w:rsidRPr="00F21F6D">
        <w:rPr>
          <w:sz w:val="20"/>
        </w:rPr>
        <w:t xml:space="preserve"> </w:t>
      </w:r>
      <w:r w:rsidRPr="00F21F6D">
        <w:rPr>
          <w:sz w:val="20"/>
        </w:rPr>
        <w:t>Dowler</w:t>
      </w:r>
      <w:r w:rsidR="00C952CE" w:rsidRPr="00F21F6D">
        <w:rPr>
          <w:sz w:val="20"/>
        </w:rPr>
        <w:t>, W.M</w:t>
      </w:r>
      <w:r w:rsidRPr="00F21F6D">
        <w:rPr>
          <w:sz w:val="20"/>
        </w:rPr>
        <w:t>. 1973. Cold hardiness of peach trees as affected by certain cultural practices. HortScience 8:267. (Abstr.)</w:t>
      </w:r>
    </w:p>
    <w:p w:rsidR="00F55927" w:rsidRPr="00F21F6D" w:rsidRDefault="00F55927" w:rsidP="007075DD">
      <w:pPr>
        <w:ind w:left="720"/>
        <w:rPr>
          <w:sz w:val="20"/>
        </w:rPr>
      </w:pPr>
    </w:p>
    <w:p w:rsidR="00F55927" w:rsidRDefault="00F55927" w:rsidP="007075DD">
      <w:pPr>
        <w:ind w:left="720"/>
        <w:rPr>
          <w:sz w:val="20"/>
        </w:rPr>
      </w:pPr>
      <w:r w:rsidRPr="00F21F6D">
        <w:rPr>
          <w:i/>
          <w:sz w:val="20"/>
        </w:rPr>
        <w:t>Bulletin.</w:t>
      </w:r>
      <w:r w:rsidRPr="00F21F6D">
        <w:rPr>
          <w:sz w:val="20"/>
        </w:rPr>
        <w:t xml:space="preserve"> Rollins, H.A., Howlett, </w:t>
      </w:r>
      <w:r w:rsidR="00C952CE" w:rsidRPr="00F21F6D">
        <w:rPr>
          <w:sz w:val="20"/>
        </w:rPr>
        <w:t xml:space="preserve">F.S., </w:t>
      </w:r>
      <w:r w:rsidRPr="00F21F6D">
        <w:rPr>
          <w:sz w:val="20"/>
        </w:rPr>
        <w:t>and Emmert</w:t>
      </w:r>
      <w:r w:rsidR="00C952CE" w:rsidRPr="00F21F6D">
        <w:rPr>
          <w:sz w:val="20"/>
        </w:rPr>
        <w:t xml:space="preserve">, E.H. </w:t>
      </w:r>
      <w:r w:rsidRPr="00F21F6D">
        <w:rPr>
          <w:sz w:val="20"/>
        </w:rPr>
        <w:t>1962. Factors</w:t>
      </w:r>
      <w:r w:rsidRPr="007075DD">
        <w:rPr>
          <w:sz w:val="20"/>
        </w:rPr>
        <w:t xml:space="preserve"> affecting apple hardiness and methods of measuring resistance of tissue to a low temperature injury. Ohio Agr. Expt. Sta. Res. Bul. 901.</w:t>
      </w:r>
    </w:p>
    <w:p w:rsidR="00391483" w:rsidRDefault="00391483" w:rsidP="007075DD">
      <w:pPr>
        <w:ind w:left="720"/>
        <w:rPr>
          <w:sz w:val="20"/>
        </w:rPr>
      </w:pPr>
    </w:p>
    <w:p w:rsidR="00391483" w:rsidRDefault="00391483" w:rsidP="007075DD">
      <w:pPr>
        <w:ind w:left="720"/>
        <w:rPr>
          <w:sz w:val="20"/>
        </w:rPr>
      </w:pPr>
      <w:r w:rsidRPr="00391483">
        <w:rPr>
          <w:i/>
          <w:iCs/>
          <w:sz w:val="20"/>
        </w:rPr>
        <w:t>Digital Object Identifier</w:t>
      </w:r>
      <w:r>
        <w:rPr>
          <w:sz w:val="20"/>
        </w:rPr>
        <w:t xml:space="preserve">. Include in the format of an active link. </w:t>
      </w:r>
      <w:r w:rsidRPr="00391483">
        <w:rPr>
          <w:sz w:val="20"/>
        </w:rPr>
        <w:t xml:space="preserve">Pre-2011, DOIs started with the number 10 (and some </w:t>
      </w:r>
      <w:proofErr w:type="gramStart"/>
      <w:r w:rsidRPr="00391483">
        <w:rPr>
          <w:sz w:val="20"/>
        </w:rPr>
        <w:t>are still formatted</w:t>
      </w:r>
      <w:proofErr w:type="gramEnd"/>
      <w:r w:rsidRPr="00391483">
        <w:rPr>
          <w:sz w:val="20"/>
        </w:rPr>
        <w:t xml:space="preserve"> this way). You can turn any DOI into a URL by adding http://dx.doi.org/ before the DOI. For example, http://dx.doi.org/10.3352/jeehp.2013.10.3</w:t>
      </w:r>
    </w:p>
    <w:p w:rsidR="00220BCF" w:rsidRPr="00391483" w:rsidRDefault="00220BCF" w:rsidP="00B263A9">
      <w:pPr>
        <w:ind w:left="360"/>
      </w:pPr>
    </w:p>
    <w:p w:rsidR="00EC5063" w:rsidRPr="00391483" w:rsidRDefault="004A2AE0" w:rsidP="004A2AE0">
      <w:pPr>
        <w:rPr>
          <w:b/>
          <w:lang w:val="fr-FR"/>
        </w:rPr>
      </w:pPr>
      <w:r w:rsidRPr="00391483">
        <w:rPr>
          <w:b/>
          <w:lang w:val="fr-FR"/>
        </w:rPr>
        <w:t xml:space="preserve">4.   </w:t>
      </w:r>
      <w:r w:rsidR="00EC5063" w:rsidRPr="00391483">
        <w:rPr>
          <w:b/>
          <w:lang w:val="fr-FR"/>
        </w:rPr>
        <w:t>Tables</w:t>
      </w:r>
    </w:p>
    <w:p w:rsidR="00932731" w:rsidRDefault="00932731" w:rsidP="00B263A9">
      <w:pPr>
        <w:ind w:left="360"/>
      </w:pPr>
      <w:r>
        <w:t>Tables should document, but not duplicate, data already given in the text. Data presented in the form of table</w:t>
      </w:r>
      <w:r w:rsidR="007075DD">
        <w:t xml:space="preserve">s </w:t>
      </w:r>
      <w:proofErr w:type="gramStart"/>
      <w:r w:rsidR="007075DD">
        <w:t>should be arranged</w:t>
      </w:r>
      <w:proofErr w:type="gramEnd"/>
      <w:r w:rsidR="007075DD">
        <w:t xml:space="preserve"> as follows:</w:t>
      </w:r>
    </w:p>
    <w:p w:rsidR="00932731" w:rsidRDefault="00932731" w:rsidP="00B263A9">
      <w:pPr>
        <w:ind w:left="360"/>
      </w:pPr>
    </w:p>
    <w:p w:rsidR="00932731" w:rsidRPr="00026709" w:rsidRDefault="00932731" w:rsidP="007075DD">
      <w:pPr>
        <w:pBdr>
          <w:bottom w:val="single" w:sz="4" w:space="1" w:color="auto"/>
        </w:pBdr>
        <w:ind w:left="720"/>
      </w:pPr>
      <w:r w:rsidRPr="00026709">
        <w:rPr>
          <w:b/>
          <w:bCs/>
        </w:rPr>
        <w:t>Table 1</w:t>
      </w:r>
      <w:r w:rsidRPr="00026709">
        <w:t xml:space="preserve">. Effect of indolebutyric acid concentration on rooting of </w:t>
      </w:r>
      <w:r w:rsidRPr="00026709">
        <w:rPr>
          <w:i/>
        </w:rPr>
        <w:t>Hibiscus</w:t>
      </w:r>
      <w:r w:rsidRPr="00026709">
        <w:t xml:space="preserve"> cuttings.</w:t>
      </w:r>
    </w:p>
    <w:p w:rsidR="00932731" w:rsidRPr="00026709" w:rsidRDefault="00932731" w:rsidP="007075DD">
      <w:pPr>
        <w:ind w:left="720"/>
      </w:pPr>
    </w:p>
    <w:p w:rsidR="00932731" w:rsidRPr="00026709" w:rsidRDefault="00932731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IBA</w:t>
      </w:r>
      <w:r w:rsidR="00657415" w:rsidRPr="00026709">
        <w:tab/>
        <w:t>Cuttings rooted</w:t>
      </w:r>
      <w:r w:rsidR="00C952CE" w:rsidRPr="00026709">
        <w:rPr>
          <w:vertAlign w:val="superscript"/>
        </w:rPr>
        <w:t>a</w:t>
      </w:r>
      <w:r w:rsidR="00657415" w:rsidRPr="00026709">
        <w:tab/>
        <w:t>Mean root length</w:t>
      </w:r>
      <w:r w:rsidR="00657415" w:rsidRPr="00026709">
        <w:tab/>
        <w:t>Mean roots per cutting</w:t>
      </w:r>
    </w:p>
    <w:p w:rsidR="00657415" w:rsidRPr="00026709" w:rsidRDefault="00657415" w:rsidP="007075DD">
      <w:pPr>
        <w:pBdr>
          <w:bottom w:val="single" w:sz="4" w:space="1" w:color="auto"/>
        </w:pBd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Concentration</w:t>
      </w:r>
      <w:r w:rsidRPr="00026709">
        <w:tab/>
        <w:t>(%)</w:t>
      </w:r>
      <w:r w:rsidRPr="00026709">
        <w:tab/>
        <w:t>(cm)</w:t>
      </w:r>
      <w:r w:rsidRPr="00026709">
        <w:tab/>
        <w:t>(no.)</w:t>
      </w:r>
      <w:r w:rsidRPr="00026709">
        <w:tab/>
      </w:r>
    </w:p>
    <w:p w:rsidR="00657415" w:rsidRPr="00026709" w:rsidRDefault="00657415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</w:p>
    <w:p w:rsidR="00657415" w:rsidRPr="00026709" w:rsidRDefault="00657415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4000</w:t>
      </w:r>
      <w:r w:rsidRPr="00026709">
        <w:tab/>
        <w:t>75</w:t>
      </w:r>
      <w:r w:rsidRPr="00026709">
        <w:tab/>
        <w:t>4.5</w:t>
      </w:r>
      <w:r w:rsidRPr="00026709">
        <w:tab/>
        <w:t>10</w:t>
      </w:r>
    </w:p>
    <w:p w:rsidR="00657415" w:rsidRPr="00026709" w:rsidRDefault="00657415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3000</w:t>
      </w:r>
      <w:r w:rsidRPr="00026709">
        <w:tab/>
        <w:t>60</w:t>
      </w:r>
      <w:r w:rsidRPr="00026709">
        <w:tab/>
        <w:t>4.5</w:t>
      </w:r>
      <w:r w:rsidRPr="00026709">
        <w:tab/>
        <w:t>8</w:t>
      </w:r>
    </w:p>
    <w:p w:rsidR="00657415" w:rsidRPr="00026709" w:rsidRDefault="00657415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2000</w:t>
      </w:r>
      <w:r w:rsidRPr="00026709">
        <w:tab/>
        <w:t>40</w:t>
      </w:r>
      <w:r w:rsidRPr="00026709">
        <w:tab/>
        <w:t>4.0</w:t>
      </w:r>
      <w:r w:rsidRPr="00026709">
        <w:tab/>
        <w:t>8</w:t>
      </w:r>
    </w:p>
    <w:p w:rsidR="00657415" w:rsidRPr="00026709" w:rsidRDefault="00657415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1000</w:t>
      </w:r>
      <w:r w:rsidRPr="00026709">
        <w:tab/>
        <w:t>30</w:t>
      </w:r>
      <w:r w:rsidRPr="00026709">
        <w:tab/>
        <w:t>4.0</w:t>
      </w:r>
      <w:r w:rsidRPr="00026709">
        <w:tab/>
        <w:t>3</w:t>
      </w:r>
    </w:p>
    <w:p w:rsidR="00657415" w:rsidRPr="00026709" w:rsidRDefault="00657415" w:rsidP="007075DD">
      <w:pPr>
        <w:pBdr>
          <w:bottom w:val="single" w:sz="4" w:space="1" w:color="auto"/>
        </w:pBd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r w:rsidRPr="00026709">
        <w:tab/>
        <w:t>0</w:t>
      </w:r>
      <w:r w:rsidRPr="00026709">
        <w:tab/>
        <w:t>10</w:t>
      </w:r>
      <w:r w:rsidRPr="00026709">
        <w:tab/>
        <w:t>2.0</w:t>
      </w:r>
      <w:r w:rsidRPr="00026709">
        <w:tab/>
        <w:t>2</w:t>
      </w:r>
    </w:p>
    <w:p w:rsidR="00657415" w:rsidRPr="004A2AE0" w:rsidRDefault="00C952CE" w:rsidP="007075DD">
      <w:pPr>
        <w:tabs>
          <w:tab w:val="center" w:pos="1710"/>
          <w:tab w:val="center" w:pos="3870"/>
          <w:tab w:val="center" w:pos="5940"/>
          <w:tab w:val="center" w:pos="8190"/>
        </w:tabs>
        <w:ind w:left="720"/>
      </w:pPr>
      <w:proofErr w:type="gramStart"/>
      <w:r w:rsidRPr="00026709">
        <w:rPr>
          <w:vertAlign w:val="superscript"/>
        </w:rPr>
        <w:t>a</w:t>
      </w:r>
      <w:r w:rsidR="007075DD" w:rsidRPr="00026709">
        <w:t>Each</w:t>
      </w:r>
      <w:proofErr w:type="gramEnd"/>
      <w:r w:rsidR="007075DD" w:rsidRPr="004A2AE0">
        <w:t xml:space="preserve"> mean represents the </w:t>
      </w:r>
      <w:r w:rsidR="00ED6A5D" w:rsidRPr="004A2AE0">
        <w:t>proportion (%)</w:t>
      </w:r>
      <w:r w:rsidR="007075DD" w:rsidRPr="004A2AE0">
        <w:t xml:space="preserve"> of 50 cuttings per treatment (n=50); mean root length and mean roots per cutting are based only on rooted cuttings.</w:t>
      </w:r>
    </w:p>
    <w:p w:rsidR="00570E13" w:rsidRDefault="00570E13" w:rsidP="00B263A9">
      <w:pPr>
        <w:ind w:left="360"/>
      </w:pPr>
    </w:p>
    <w:p w:rsidR="00570E13" w:rsidRDefault="00570E13" w:rsidP="00B263A9">
      <w:pPr>
        <w:ind w:left="360"/>
      </w:pPr>
    </w:p>
    <w:p w:rsidR="00EC5063" w:rsidRPr="007075DD" w:rsidRDefault="00EC5063" w:rsidP="004A2AE0">
      <w:pPr>
        <w:numPr>
          <w:ilvl w:val="0"/>
          <w:numId w:val="6"/>
        </w:numPr>
        <w:ind w:left="360"/>
        <w:rPr>
          <w:b/>
        </w:rPr>
      </w:pPr>
      <w:r w:rsidRPr="007075DD">
        <w:rPr>
          <w:b/>
        </w:rPr>
        <w:t>Figures and Photographs</w:t>
      </w:r>
    </w:p>
    <w:p w:rsidR="00BB477D" w:rsidRDefault="00BB477D" w:rsidP="004A2AE0">
      <w:pPr>
        <w:ind w:left="360"/>
      </w:pPr>
    </w:p>
    <w:p w:rsidR="00BB477D" w:rsidRDefault="00BB477D" w:rsidP="00B263A9">
      <w:pPr>
        <w:ind w:left="360"/>
      </w:pPr>
      <w:r>
        <w:t>Figure</w:t>
      </w:r>
      <w:r w:rsidR="007075DD">
        <w:t>s</w:t>
      </w:r>
      <w:r>
        <w:t xml:space="preserve"> and photographs should</w:t>
      </w:r>
      <w:r w:rsidR="00753C8E">
        <w:t xml:space="preserve"> have complete captions</w:t>
      </w:r>
      <w:r w:rsidR="00825A70">
        <w:t>/legends</w:t>
      </w:r>
      <w:r w:rsidR="00753C8E">
        <w:t xml:space="preserve"> just below each figure or photo in the form of the following sample:</w:t>
      </w:r>
    </w:p>
    <w:p w:rsidR="00753C8E" w:rsidRDefault="00753C8E" w:rsidP="00B263A9">
      <w:pPr>
        <w:ind w:left="360"/>
      </w:pPr>
    </w:p>
    <w:p w:rsidR="00753C8E" w:rsidRPr="004A2AE0" w:rsidRDefault="00753C8E" w:rsidP="004A2AE0">
      <w:pPr>
        <w:ind w:left="360"/>
      </w:pPr>
      <w:r w:rsidRPr="00026709">
        <w:rPr>
          <w:b/>
          <w:bCs/>
        </w:rPr>
        <w:t>Figure 1</w:t>
      </w:r>
      <w:r w:rsidRPr="00026709">
        <w:t xml:space="preserve">. The effect of IBA and/or NAA on the rooting of </w:t>
      </w:r>
      <w:r w:rsidRPr="00026709">
        <w:rPr>
          <w:i/>
        </w:rPr>
        <w:t>Raphiolepis indica</w:t>
      </w:r>
      <w:r w:rsidRPr="00026709">
        <w:t xml:space="preserve"> ‘Jack Evans’ </w:t>
      </w:r>
      <w:r w:rsidR="00F853ED" w:rsidRPr="00026709">
        <w:t xml:space="preserve">stem </w:t>
      </w:r>
      <w:r w:rsidRPr="00026709">
        <w:t>cuttings.</w:t>
      </w:r>
    </w:p>
    <w:p w:rsidR="00753C8E" w:rsidRDefault="00753C8E" w:rsidP="00B263A9">
      <w:pPr>
        <w:ind w:left="360"/>
      </w:pPr>
    </w:p>
    <w:p w:rsidR="00657415" w:rsidRDefault="00456A59" w:rsidP="00B263A9">
      <w:pPr>
        <w:ind w:left="360"/>
      </w:pPr>
      <w:r w:rsidRPr="004A2AE0">
        <w:lastRenderedPageBreak/>
        <w:t xml:space="preserve">As </w:t>
      </w:r>
      <w:r>
        <w:t xml:space="preserve">previously stated, </w:t>
      </w:r>
      <w:r w:rsidR="004A2AE0">
        <w:t xml:space="preserve">tables, </w:t>
      </w:r>
      <w:r>
        <w:t>f</w:t>
      </w:r>
      <w:r w:rsidR="00BB477D">
        <w:t>igures</w:t>
      </w:r>
      <w:r w:rsidR="004A2AE0">
        <w:t xml:space="preserve">, and </w:t>
      </w:r>
      <w:r w:rsidR="004A2AE0" w:rsidRPr="004A2AE0">
        <w:t>figure legends</w:t>
      </w:r>
      <w:r w:rsidR="00BB477D">
        <w:t xml:space="preserve"> </w:t>
      </w:r>
      <w:proofErr w:type="gramStart"/>
      <w:r w:rsidR="007075DD">
        <w:t xml:space="preserve">are </w:t>
      </w:r>
      <w:r w:rsidR="00657415">
        <w:t>submitted</w:t>
      </w:r>
      <w:proofErr w:type="gramEnd"/>
      <w:r w:rsidR="00657415">
        <w:t xml:space="preserve"> in </w:t>
      </w:r>
      <w:r w:rsidR="007075DD">
        <w:t xml:space="preserve">an editable format </w:t>
      </w:r>
      <w:r w:rsidR="00657415">
        <w:t>so the editor</w:t>
      </w:r>
      <w:r w:rsidR="004A2AE0">
        <w:t>s</w:t>
      </w:r>
      <w:r w:rsidR="00657415">
        <w:t xml:space="preserve"> may make minor adjustments in preparation of the galley proof.</w:t>
      </w:r>
      <w:r w:rsidR="007075DD">
        <w:t xml:space="preserve"> </w:t>
      </w:r>
    </w:p>
    <w:p w:rsidR="00AD5885" w:rsidRDefault="00AD5885" w:rsidP="004A2AE0">
      <w:pPr>
        <w:ind w:left="360"/>
      </w:pPr>
    </w:p>
    <w:p w:rsidR="00EC5063" w:rsidRPr="007075DD" w:rsidRDefault="00EC5063" w:rsidP="004A2AE0">
      <w:pPr>
        <w:numPr>
          <w:ilvl w:val="0"/>
          <w:numId w:val="6"/>
        </w:numPr>
        <w:ind w:left="360"/>
        <w:rPr>
          <w:b/>
        </w:rPr>
      </w:pPr>
      <w:r w:rsidRPr="007075DD">
        <w:rPr>
          <w:b/>
        </w:rPr>
        <w:t>Scientific names</w:t>
      </w:r>
    </w:p>
    <w:p w:rsidR="00753C8E" w:rsidRDefault="007075DD" w:rsidP="004A2AE0">
      <w:pPr>
        <w:ind w:left="360"/>
      </w:pPr>
      <w:r>
        <w:t xml:space="preserve">Great care </w:t>
      </w:r>
      <w:proofErr w:type="gramStart"/>
      <w:r>
        <w:t>should be used</w:t>
      </w:r>
      <w:proofErr w:type="gramEnd"/>
      <w:r>
        <w:t xml:space="preserve"> w</w:t>
      </w:r>
      <w:r w:rsidR="00753C8E">
        <w:t xml:space="preserve">ith plant names to </w:t>
      </w:r>
      <w:r w:rsidR="00ED6A5D">
        <w:t>ensure</w:t>
      </w:r>
      <w:r w:rsidR="00753C8E">
        <w:t xml:space="preserve"> that the correct, presently accept</w:t>
      </w:r>
      <w:r>
        <w:t>ed name is state</w:t>
      </w:r>
      <w:r w:rsidR="00ED6A5D">
        <w:t>d</w:t>
      </w:r>
      <w:r>
        <w:t>. All cultivar</w:t>
      </w:r>
      <w:r w:rsidR="00753C8E">
        <w:t xml:space="preserve"> names </w:t>
      </w:r>
      <w:proofErr w:type="gramStart"/>
      <w:r w:rsidR="00AD5885">
        <w:t xml:space="preserve">are </w:t>
      </w:r>
      <w:r w:rsidR="00753C8E">
        <w:t>enclosed</w:t>
      </w:r>
      <w:proofErr w:type="gramEnd"/>
      <w:r w:rsidR="00753C8E">
        <w:t xml:space="preserve"> by single quotes. All plants mentioned </w:t>
      </w:r>
      <w:proofErr w:type="gramStart"/>
      <w:r w:rsidR="00753C8E">
        <w:t>should be identified</w:t>
      </w:r>
      <w:proofErr w:type="gramEnd"/>
      <w:r w:rsidR="00753C8E">
        <w:t xml:space="preserve"> by their scientific name</w:t>
      </w:r>
      <w:r w:rsidR="00ED6A5D">
        <w:t>,</w:t>
      </w:r>
      <w:r w:rsidR="00753C8E">
        <w:t xml:space="preserve"> for example:</w:t>
      </w:r>
    </w:p>
    <w:p w:rsidR="00753C8E" w:rsidRDefault="00753C8E" w:rsidP="00B263A9">
      <w:pPr>
        <w:ind w:left="360"/>
      </w:pPr>
    </w:p>
    <w:p w:rsidR="00753C8E" w:rsidRPr="007075DD" w:rsidRDefault="00753C8E" w:rsidP="007075DD">
      <w:pPr>
        <w:ind w:left="720"/>
        <w:rPr>
          <w:sz w:val="20"/>
        </w:rPr>
      </w:pPr>
      <w:r w:rsidRPr="007075DD">
        <w:rPr>
          <w:sz w:val="20"/>
        </w:rPr>
        <w:t xml:space="preserve">Upright European hornbeam; </w:t>
      </w:r>
      <w:r w:rsidRPr="007075DD">
        <w:rPr>
          <w:i/>
          <w:sz w:val="20"/>
        </w:rPr>
        <w:t>Carpinus betulus</w:t>
      </w:r>
      <w:r w:rsidRPr="007075DD">
        <w:rPr>
          <w:sz w:val="20"/>
        </w:rPr>
        <w:t xml:space="preserve"> ‘Fastigiata’</w:t>
      </w:r>
    </w:p>
    <w:p w:rsidR="00753C8E" w:rsidRDefault="00753C8E" w:rsidP="00B263A9">
      <w:pPr>
        <w:ind w:left="360"/>
      </w:pPr>
    </w:p>
    <w:p w:rsidR="00EC5063" w:rsidRPr="007075DD" w:rsidRDefault="00EC5063" w:rsidP="00433D4A">
      <w:pPr>
        <w:numPr>
          <w:ilvl w:val="0"/>
          <w:numId w:val="6"/>
        </w:numPr>
        <w:ind w:left="360"/>
        <w:rPr>
          <w:b/>
        </w:rPr>
      </w:pPr>
      <w:r w:rsidRPr="007075DD">
        <w:rPr>
          <w:b/>
        </w:rPr>
        <w:t>Galley proofs.</w:t>
      </w:r>
    </w:p>
    <w:p w:rsidR="00753C8E" w:rsidRDefault="00753C8E" w:rsidP="00B263A9">
      <w:pPr>
        <w:ind w:left="360"/>
      </w:pPr>
    </w:p>
    <w:p w:rsidR="00EC5063" w:rsidRDefault="00753C8E" w:rsidP="00B263A9">
      <w:pPr>
        <w:ind w:left="360"/>
      </w:pPr>
      <w:r>
        <w:t xml:space="preserve">Prior to publication in the </w:t>
      </w:r>
      <w:r w:rsidR="004A2AE0" w:rsidRPr="004A2AE0">
        <w:rPr>
          <w:i/>
          <w:iCs/>
        </w:rPr>
        <w:t>IPPS C</w:t>
      </w:r>
      <w:r w:rsidRPr="004A2AE0">
        <w:rPr>
          <w:i/>
          <w:iCs/>
        </w:rPr>
        <w:t xml:space="preserve">ombined </w:t>
      </w:r>
      <w:r w:rsidR="004A2AE0" w:rsidRPr="004A2AE0">
        <w:rPr>
          <w:i/>
          <w:iCs/>
        </w:rPr>
        <w:t>P</w:t>
      </w:r>
      <w:r w:rsidRPr="004A2AE0">
        <w:rPr>
          <w:i/>
          <w:iCs/>
        </w:rPr>
        <w:t>roceedings</w:t>
      </w:r>
      <w:r>
        <w:t xml:space="preserve">, </w:t>
      </w:r>
      <w:r w:rsidR="00456A59" w:rsidRPr="00825A70">
        <w:t>the IPPS-SR editor</w:t>
      </w:r>
      <w:r w:rsidR="00825A70" w:rsidRPr="00825A70">
        <w:t>, Dr. Fred Davies</w:t>
      </w:r>
      <w:r w:rsidR="00825A70">
        <w:t>,</w:t>
      </w:r>
      <w:r w:rsidR="00456A59" w:rsidRPr="00825A70">
        <w:t xml:space="preserve"> </w:t>
      </w:r>
      <w:r w:rsidRPr="00825A70">
        <w:t>will send a</w:t>
      </w:r>
      <w:r w:rsidR="002701DA" w:rsidRPr="00825A70">
        <w:t xml:space="preserve"> digital</w:t>
      </w:r>
      <w:r w:rsidRPr="00825A70">
        <w:t xml:space="preserve"> proof to the first author for review</w:t>
      </w:r>
      <w:r w:rsidR="00F853ED">
        <w:t xml:space="preserve">; </w:t>
      </w:r>
      <w:r w:rsidR="00F853ED" w:rsidRPr="00E021E0">
        <w:rPr>
          <w:i/>
          <w:iCs/>
        </w:rPr>
        <w:t>this is why your correct email address is important</w:t>
      </w:r>
      <w:r w:rsidR="00F853ED">
        <w:t xml:space="preserve">. </w:t>
      </w:r>
      <w:r w:rsidRPr="00825A70">
        <w:t>This will be your final chance to</w:t>
      </w:r>
      <w:r>
        <w:t xml:space="preserve"> review the submission and approve the proof for publication.</w:t>
      </w:r>
    </w:p>
    <w:p w:rsidR="00EC5063" w:rsidRDefault="00EC5063" w:rsidP="00EC5063"/>
    <w:sectPr w:rsidR="00EC5063" w:rsidSect="00C51611">
      <w:footerReference w:type="defaul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81" w:rsidRDefault="00E95781" w:rsidP="00626C2F">
      <w:r>
        <w:separator/>
      </w:r>
    </w:p>
  </w:endnote>
  <w:endnote w:type="continuationSeparator" w:id="0">
    <w:p w:rsidR="00E95781" w:rsidRDefault="00E95781" w:rsidP="006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0B" w:rsidRPr="00CC750B" w:rsidRDefault="00CC750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CC750B">
      <w:rPr>
        <w:caps/>
        <w:color w:val="5B9BD5"/>
      </w:rPr>
      <w:fldChar w:fldCharType="begin"/>
    </w:r>
    <w:r w:rsidRPr="00CC750B">
      <w:rPr>
        <w:caps/>
        <w:color w:val="5B9BD5"/>
      </w:rPr>
      <w:instrText xml:space="preserve"> PAGE   \* MERGEFORMAT </w:instrText>
    </w:r>
    <w:r w:rsidRPr="00CC750B">
      <w:rPr>
        <w:caps/>
        <w:color w:val="5B9BD5"/>
      </w:rPr>
      <w:fldChar w:fldCharType="separate"/>
    </w:r>
    <w:r w:rsidR="00167225">
      <w:rPr>
        <w:caps/>
        <w:noProof/>
        <w:color w:val="5B9BD5"/>
      </w:rPr>
      <w:t>4</w:t>
    </w:r>
    <w:r w:rsidRPr="00CC750B">
      <w:rPr>
        <w:caps/>
        <w:noProof/>
        <w:color w:val="5B9BD5"/>
      </w:rPr>
      <w:fldChar w:fldCharType="end"/>
    </w:r>
  </w:p>
  <w:p w:rsidR="001E3440" w:rsidRPr="00722B62" w:rsidRDefault="001E3440" w:rsidP="001E3440">
    <w:pPr>
      <w:jc w:val="center"/>
      <w:rPr>
        <w:b/>
        <w:sz w:val="20"/>
        <w:szCs w:val="22"/>
      </w:rPr>
    </w:pPr>
  </w:p>
  <w:p w:rsidR="00CC750B" w:rsidRDefault="00CC7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11" w:rsidRPr="00722B62" w:rsidRDefault="00C51611" w:rsidP="00C51611">
    <w:pPr>
      <w:jc w:val="center"/>
      <w:rPr>
        <w:b/>
        <w:sz w:val="20"/>
        <w:szCs w:val="22"/>
      </w:rPr>
    </w:pPr>
    <w:r w:rsidRPr="00722B62">
      <w:rPr>
        <w:b/>
        <w:sz w:val="20"/>
        <w:szCs w:val="22"/>
      </w:rPr>
      <w:t>UF-IFAS West Florida Research and Education Center, 5988 Hwy 90, Bldg. 4900, Milton, FL 32583</w:t>
    </w:r>
  </w:p>
  <w:p w:rsidR="00AD5885" w:rsidRPr="00C51611" w:rsidRDefault="00C51611" w:rsidP="00C51611">
    <w:pPr>
      <w:pStyle w:val="Footer"/>
      <w:jc w:val="center"/>
      <w:rPr>
        <w:lang w:val="fr-FR"/>
      </w:rPr>
    </w:pPr>
    <w:r w:rsidRPr="00C51611">
      <w:rPr>
        <w:b/>
        <w:sz w:val="20"/>
        <w:szCs w:val="22"/>
        <w:lang w:val="fr-FR"/>
      </w:rPr>
      <w:t>Phone: 850-983-7130; FAX: 850 983-5774; E-mail: thetford@ufl.edu</w:t>
    </w:r>
  </w:p>
  <w:p w:rsidR="00AD5885" w:rsidRPr="00C51611" w:rsidRDefault="00AD588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81" w:rsidRDefault="00E95781" w:rsidP="00626C2F">
      <w:r>
        <w:separator/>
      </w:r>
    </w:p>
  </w:footnote>
  <w:footnote w:type="continuationSeparator" w:id="0">
    <w:p w:rsidR="00E95781" w:rsidRDefault="00E95781" w:rsidP="0062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C40"/>
    <w:multiLevelType w:val="hybridMultilevel"/>
    <w:tmpl w:val="11066612"/>
    <w:lvl w:ilvl="0" w:tplc="8A4E3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1ED"/>
    <w:multiLevelType w:val="hybridMultilevel"/>
    <w:tmpl w:val="88468FEA"/>
    <w:lvl w:ilvl="0" w:tplc="8A4E3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6FBA"/>
    <w:multiLevelType w:val="hybridMultilevel"/>
    <w:tmpl w:val="1A50F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2030"/>
    <w:multiLevelType w:val="hybridMultilevel"/>
    <w:tmpl w:val="06CE603C"/>
    <w:lvl w:ilvl="0" w:tplc="A16068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67BE"/>
    <w:multiLevelType w:val="hybridMultilevel"/>
    <w:tmpl w:val="B9F4690C"/>
    <w:lvl w:ilvl="0" w:tplc="BA328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3D48"/>
    <w:multiLevelType w:val="hybridMultilevel"/>
    <w:tmpl w:val="D02A54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0200"/>
    <w:multiLevelType w:val="hybridMultilevel"/>
    <w:tmpl w:val="F6D02E44"/>
    <w:lvl w:ilvl="0" w:tplc="95101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5BD7"/>
    <w:multiLevelType w:val="hybridMultilevel"/>
    <w:tmpl w:val="E77624EE"/>
    <w:lvl w:ilvl="0" w:tplc="D96C80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FD"/>
    <w:rsid w:val="00001A26"/>
    <w:rsid w:val="00026709"/>
    <w:rsid w:val="000816E7"/>
    <w:rsid w:val="000A0BBC"/>
    <w:rsid w:val="000B27FA"/>
    <w:rsid w:val="00100F49"/>
    <w:rsid w:val="00111572"/>
    <w:rsid w:val="0011522A"/>
    <w:rsid w:val="00120EF7"/>
    <w:rsid w:val="00167225"/>
    <w:rsid w:val="00192309"/>
    <w:rsid w:val="001B04D3"/>
    <w:rsid w:val="001E3440"/>
    <w:rsid w:val="00220BCF"/>
    <w:rsid w:val="00257F2A"/>
    <w:rsid w:val="002701DA"/>
    <w:rsid w:val="0028371C"/>
    <w:rsid w:val="002A37F7"/>
    <w:rsid w:val="002A77C7"/>
    <w:rsid w:val="00316FBE"/>
    <w:rsid w:val="00317F0F"/>
    <w:rsid w:val="00351E33"/>
    <w:rsid w:val="00357AC4"/>
    <w:rsid w:val="00391483"/>
    <w:rsid w:val="003930D0"/>
    <w:rsid w:val="003D31AB"/>
    <w:rsid w:val="003F2D4B"/>
    <w:rsid w:val="00415C16"/>
    <w:rsid w:val="00420DB0"/>
    <w:rsid w:val="00433D4A"/>
    <w:rsid w:val="00456A59"/>
    <w:rsid w:val="00473003"/>
    <w:rsid w:val="00495C2A"/>
    <w:rsid w:val="004A2AE0"/>
    <w:rsid w:val="004B4A15"/>
    <w:rsid w:val="004C0137"/>
    <w:rsid w:val="004D6F49"/>
    <w:rsid w:val="004D7FE0"/>
    <w:rsid w:val="004F0E31"/>
    <w:rsid w:val="00500CC1"/>
    <w:rsid w:val="00546836"/>
    <w:rsid w:val="00570E13"/>
    <w:rsid w:val="00575CC0"/>
    <w:rsid w:val="005E5903"/>
    <w:rsid w:val="005F0882"/>
    <w:rsid w:val="005F3EA1"/>
    <w:rsid w:val="00606A58"/>
    <w:rsid w:val="00615134"/>
    <w:rsid w:val="00626C2F"/>
    <w:rsid w:val="006323DF"/>
    <w:rsid w:val="00657415"/>
    <w:rsid w:val="006B2A9B"/>
    <w:rsid w:val="006C62C9"/>
    <w:rsid w:val="006D6BBE"/>
    <w:rsid w:val="00706581"/>
    <w:rsid w:val="0070742A"/>
    <w:rsid w:val="007075DD"/>
    <w:rsid w:val="007107A6"/>
    <w:rsid w:val="00714144"/>
    <w:rsid w:val="00716EFB"/>
    <w:rsid w:val="00722B62"/>
    <w:rsid w:val="007242D8"/>
    <w:rsid w:val="0072518D"/>
    <w:rsid w:val="00753C8E"/>
    <w:rsid w:val="007D05F3"/>
    <w:rsid w:val="00823A43"/>
    <w:rsid w:val="00825A70"/>
    <w:rsid w:val="00832337"/>
    <w:rsid w:val="008A3CFE"/>
    <w:rsid w:val="009053E6"/>
    <w:rsid w:val="00906E97"/>
    <w:rsid w:val="00910CB0"/>
    <w:rsid w:val="00932731"/>
    <w:rsid w:val="00934933"/>
    <w:rsid w:val="00961463"/>
    <w:rsid w:val="00986D94"/>
    <w:rsid w:val="009B1F76"/>
    <w:rsid w:val="009C3FA4"/>
    <w:rsid w:val="009E5BB8"/>
    <w:rsid w:val="00A62094"/>
    <w:rsid w:val="00A879B3"/>
    <w:rsid w:val="00AB2504"/>
    <w:rsid w:val="00AD5885"/>
    <w:rsid w:val="00AE1A16"/>
    <w:rsid w:val="00AF1F01"/>
    <w:rsid w:val="00B263A9"/>
    <w:rsid w:val="00BB0B2B"/>
    <w:rsid w:val="00BB477D"/>
    <w:rsid w:val="00BE3B5B"/>
    <w:rsid w:val="00C05D84"/>
    <w:rsid w:val="00C37CFA"/>
    <w:rsid w:val="00C51611"/>
    <w:rsid w:val="00C60011"/>
    <w:rsid w:val="00C952CE"/>
    <w:rsid w:val="00CC3D31"/>
    <w:rsid w:val="00CC750B"/>
    <w:rsid w:val="00CD427F"/>
    <w:rsid w:val="00D037A2"/>
    <w:rsid w:val="00D31715"/>
    <w:rsid w:val="00D424C3"/>
    <w:rsid w:val="00D4612B"/>
    <w:rsid w:val="00D57442"/>
    <w:rsid w:val="00DA6631"/>
    <w:rsid w:val="00DC7B16"/>
    <w:rsid w:val="00DD2C32"/>
    <w:rsid w:val="00DD6A2B"/>
    <w:rsid w:val="00E021E0"/>
    <w:rsid w:val="00E66EA7"/>
    <w:rsid w:val="00E7180B"/>
    <w:rsid w:val="00E75E63"/>
    <w:rsid w:val="00E95781"/>
    <w:rsid w:val="00EB3354"/>
    <w:rsid w:val="00EC5063"/>
    <w:rsid w:val="00ED6A5D"/>
    <w:rsid w:val="00F11C74"/>
    <w:rsid w:val="00F21F6D"/>
    <w:rsid w:val="00F43B2D"/>
    <w:rsid w:val="00F5165D"/>
    <w:rsid w:val="00F55927"/>
    <w:rsid w:val="00F853ED"/>
    <w:rsid w:val="00FB42A2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2E3EBD"/>
  <w15:chartTrackingRefBased/>
  <w15:docId w15:val="{2899D80E-C029-4CB1-8A79-1582F91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0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C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C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3A9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4D6F4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C3D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na.ipps.org/uploads/docs/3bstudentteaganyoung2nd202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na.ipps.org/uploads/docs/2bstudent1stplacevanesa_rostn2022b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m@pollyhillarboret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2" ma:contentTypeDescription="Create a new document." ma:contentTypeScope="" ma:versionID="b22310a8eb3135966d45321dddd99339">
  <xsd:schema xmlns:xsd="http://www.w3.org/2001/XMLSchema" xmlns:xs="http://www.w3.org/2001/XMLSchema" xmlns:p="http://schemas.microsoft.com/office/2006/metadata/properties" xmlns:ns3="7eb5e142-767d-48f9-9aa2-f10f8a528ce2" xmlns:ns4="001a742c-95b1-4a38-92fe-7ab25c989121" targetNamespace="http://schemas.microsoft.com/office/2006/metadata/properties" ma:root="true" ma:fieldsID="f1c4f7fc410e3c1c47964229f944f5ac" ns3:_="" ns4:_="">
    <xsd:import namespace="7eb5e142-767d-48f9-9aa2-f10f8a528ce2"/>
    <xsd:import namespace="001a742c-95b1-4a38-92fe-7ab25c989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742c-95b1-4a38-92fe-7ab25c989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3EA05-B103-4D14-A869-634A42436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E1984-A303-4449-93A9-A7B010FFD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001a742c-95b1-4a38-92fe-7ab25c989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9F84A-6A25-41CF-8FBF-83723D664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University of Florida</Company>
  <LinksUpToDate>false</LinksUpToDate>
  <CharactersWithSpaces>6903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mailto:tim@pollyhillarboretum.org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Mack Thetford</dc:creator>
  <cp:keywords/>
  <cp:lastModifiedBy>Laura Ellen Barth</cp:lastModifiedBy>
  <cp:revision>3</cp:revision>
  <cp:lastPrinted>2021-03-31T19:59:00Z</cp:lastPrinted>
  <dcterms:created xsi:type="dcterms:W3CDTF">2023-04-27T19:34:00Z</dcterms:created>
  <dcterms:modified xsi:type="dcterms:W3CDTF">2023-04-27T19:35:00Z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